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center"/>
        <w:spacing w:before="75" w:beforeAutospacing="0" w:after="75" w:afterAutospacing="0"/>
        <w:widowControl/>
        <w:rPr>
          <w:rStyle w:val="89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9"/>
        <w:jc w:val="center"/>
        <w:spacing w:before="75" w:beforeAutospacing="0" w:after="75" w:afterAutospacing="0"/>
        <w:widowControl/>
        <w:rPr>
          <w:rStyle w:val="89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9"/>
        <w:jc w:val="center"/>
        <w:spacing w:before="75" w:beforeAutospacing="0" w:after="75" w:afterAutospacing="0"/>
        <w:widowControl/>
        <w:rPr>
          <w:rStyle w:val="899"/>
          <w:rFonts w:hint="eastAsia" w:ascii="宋体" w:hAnsi="宋体" w:eastAsia="宋体" w:cs="宋体"/>
          <w:color w:val="auto"/>
          <w:sz w:val="72"/>
          <w:szCs w:val="72"/>
          <w:highlight w:val="none"/>
        </w:rPr>
      </w:pPr>
      <w:r>
        <w:rPr>
          <w:rStyle w:val="899"/>
          <w:rFonts w:hint="eastAsia" w:ascii="宋体" w:hAnsi="宋体" w:eastAsia="宋体" w:cs="宋体"/>
          <w:color w:val="auto"/>
          <w:sz w:val="72"/>
          <w:szCs w:val="72"/>
          <w:highlight w:val="none"/>
        </w:rPr>
        <w:t xml:space="preserve">苏州市</w:t>
      </w:r>
      <w:r>
        <w:rPr>
          <w:rStyle w:val="899"/>
          <w:rFonts w:hint="eastAsia" w:ascii="宋体" w:hAnsi="宋体" w:cs="宋体"/>
          <w:color w:val="auto"/>
          <w:sz w:val="72"/>
          <w:szCs w:val="72"/>
          <w:highlight w:val="none"/>
          <w:lang w:val="en-US" w:eastAsia="zh-CN"/>
        </w:rPr>
        <w:t xml:space="preserve">吴中区</w:t>
      </w:r>
      <w:r>
        <w:rPr>
          <w:rStyle w:val="899"/>
          <w:rFonts w:hint="eastAsia" w:ascii="宋体" w:hAnsi="宋体" w:eastAsia="宋体" w:cs="宋体"/>
          <w:color w:val="auto"/>
          <w:sz w:val="72"/>
          <w:szCs w:val="72"/>
          <w:highlight w:val="none"/>
        </w:rPr>
        <w:t xml:space="preserve">政府采购</w:t>
      </w:r>
      <w:r/>
    </w:p>
    <w:p>
      <w:pPr>
        <w:pStyle w:val="929"/>
        <w:jc w:val="center"/>
        <w:spacing w:before="75" w:beforeAutospacing="0" w:after="75" w:afterAutospacing="0"/>
        <w:widowControl/>
        <w:rPr>
          <w:rStyle w:val="899"/>
          <w:rFonts w:hint="eastAsia" w:ascii="宋体" w:hAnsi="宋体" w:eastAsia="宋体" w:cs="宋体"/>
          <w:color w:val="auto"/>
          <w:sz w:val="72"/>
          <w:szCs w:val="72"/>
          <w:highlight w:val="none"/>
        </w:rPr>
      </w:pPr>
      <w:r>
        <w:rPr>
          <w:rStyle w:val="899"/>
          <w:rFonts w:hint="eastAsia" w:ascii="宋体" w:hAnsi="宋体" w:cs="宋体"/>
          <w:color w:val="auto"/>
          <w:sz w:val="72"/>
          <w:szCs w:val="72"/>
          <w:highlight w:val="none"/>
          <w:lang w:val="en-US" w:eastAsia="zh-CN"/>
        </w:rPr>
        <w:t xml:space="preserve">服务类</w:t>
      </w:r>
      <w:r>
        <w:rPr>
          <w:rStyle w:val="899"/>
          <w:rFonts w:hint="eastAsia" w:ascii="宋体" w:hAnsi="宋体" w:eastAsia="宋体" w:cs="宋体"/>
          <w:color w:val="auto"/>
          <w:sz w:val="72"/>
          <w:szCs w:val="72"/>
          <w:highlight w:val="none"/>
        </w:rPr>
        <w:t xml:space="preserve">公开招标项目</w:t>
      </w:r>
      <w:r/>
    </w:p>
    <w:p>
      <w:pPr>
        <w:pStyle w:val="929"/>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929"/>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9"/>
        <w:spacing w:before="75" w:beforeAutospacing="0" w:after="75" w:afterAutospacing="0"/>
        <w:widowControl/>
        <w:rPr>
          <w:rStyle w:val="89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929"/>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9"/>
        <w:ind w:firstLine="1205"/>
        <w:spacing w:before="75" w:beforeAutospacing="0" w:after="75" w:afterAutospacing="0"/>
        <w:widowControl/>
        <w:rPr>
          <w:rStyle w:val="899"/>
          <w:rFonts w:hint="eastAsia" w:ascii="宋体" w:hAnsi="宋体" w:eastAsia="宋体" w:cs="宋体"/>
          <w:color w:val="auto"/>
          <w:sz w:val="30"/>
          <w:szCs w:val="30"/>
          <w:highlight w:val="none"/>
        </w:rPr>
      </w:pPr>
      <w:r>
        <w:rPr>
          <w:rStyle w:val="899"/>
          <w:rFonts w:hint="eastAsia" w:ascii="宋体" w:hAnsi="宋体" w:eastAsia="宋体" w:cs="宋体"/>
          <w:color w:val="auto"/>
          <w:sz w:val="30"/>
          <w:szCs w:val="30"/>
          <w:highlight w:val="none"/>
        </w:rPr>
        <w:t xml:space="preserve">采购编号：</w:t>
      </w:r>
      <w:r>
        <w:rPr>
          <w:rStyle w:val="899"/>
          <w:rFonts w:hint="eastAsia" w:ascii="宋体" w:hAnsi="宋体" w:eastAsia="宋体" w:cs="宋体"/>
          <w:color w:val="auto"/>
          <w:sz w:val="30"/>
          <w:szCs w:val="30"/>
          <w:highlight w:val="none"/>
          <w:u w:val="single"/>
        </w:rPr>
        <w:t xml:space="preserve">  </w:t>
      </w:r>
      <w:r>
        <w:rPr>
          <w:rStyle w:val="899"/>
          <w:rFonts w:hint="eastAsia" w:ascii="宋体" w:hAnsi="宋体" w:cs="宋体"/>
          <w:color w:val="auto"/>
          <w:sz w:val="30"/>
          <w:szCs w:val="30"/>
          <w:highlight w:val="none"/>
          <w:u w:val="single"/>
          <w:lang w:eastAsia="zh-CN"/>
        </w:rPr>
        <w:t xml:space="preserve">JSZC-320506-SZRQ-G2026-0015</w:t>
      </w:r>
      <w:r>
        <w:rPr>
          <w:rStyle w:val="899"/>
          <w:rFonts w:hint="eastAsia" w:ascii="宋体" w:hAnsi="宋体" w:eastAsia="宋体" w:cs="宋体"/>
          <w:color w:val="auto"/>
          <w:sz w:val="30"/>
          <w:szCs w:val="30"/>
          <w:highlight w:val="none"/>
          <w:u w:val="single"/>
        </w:rPr>
        <w:t xml:space="preserve">  </w:t>
      </w:r>
      <w:r/>
    </w:p>
    <w:p>
      <w:pPr>
        <w:pStyle w:val="929"/>
        <w:ind w:firstLine="1205"/>
        <w:spacing w:before="75" w:beforeAutospacing="0" w:after="75" w:afterAutospacing="0"/>
        <w:widowControl/>
        <w:rPr>
          <w:rFonts w:hint="eastAsia" w:ascii="宋体" w:hAnsi="宋体" w:eastAsia="宋体" w:cs="宋体"/>
          <w:color w:val="auto"/>
          <w:highlight w:val="none"/>
        </w:rPr>
      </w:pPr>
      <w:r>
        <w:rPr>
          <w:rStyle w:val="899"/>
          <w:rFonts w:hint="eastAsia" w:ascii="宋体" w:hAnsi="宋体" w:eastAsia="宋体" w:cs="宋体"/>
          <w:color w:val="auto"/>
          <w:sz w:val="30"/>
          <w:szCs w:val="30"/>
          <w:highlight w:val="none"/>
        </w:rPr>
        <w:t xml:space="preserve">项目名称：</w:t>
      </w:r>
      <w:r>
        <w:rPr>
          <w:rStyle w:val="899"/>
          <w:rFonts w:hint="eastAsia" w:ascii="宋体" w:hAnsi="宋体" w:eastAsia="宋体" w:cs="宋体"/>
          <w:color w:val="auto"/>
          <w:sz w:val="30"/>
          <w:szCs w:val="30"/>
          <w:highlight w:val="none"/>
          <w:u w:val="single"/>
        </w:rPr>
        <w:t xml:space="preserve"> </w:t>
      </w:r>
      <w:r>
        <w:rPr>
          <w:rStyle w:val="899"/>
          <w:rFonts w:hint="eastAsia" w:ascii="宋体" w:hAnsi="宋体" w:cs="宋体"/>
          <w:color w:val="auto"/>
          <w:sz w:val="30"/>
          <w:szCs w:val="30"/>
          <w:highlight w:val="none"/>
          <w:u w:val="single"/>
          <w:lang w:eastAsia="zh-CN"/>
        </w:rPr>
        <w:t xml:space="preserve">2026-2027年郭巷街道一体化综合服务项目</w:t>
      </w:r>
      <w:r>
        <w:rPr>
          <w:rStyle w:val="899"/>
          <w:rFonts w:hint="eastAsia" w:ascii="宋体" w:hAnsi="宋体" w:eastAsia="宋体" w:cs="宋体"/>
          <w:color w:val="auto"/>
          <w:sz w:val="30"/>
          <w:szCs w:val="30"/>
          <w:highlight w:val="none"/>
          <w:u w:val="single"/>
        </w:rPr>
        <w:t xml:space="preserve">   </w:t>
      </w:r>
      <w:r/>
    </w:p>
    <w:p>
      <w:pPr>
        <w:pStyle w:val="929"/>
        <w:ind w:firstLine="1205"/>
        <w:spacing w:before="75" w:beforeAutospacing="0" w:after="75" w:afterAutospacing="0"/>
        <w:widowControl/>
        <w:rPr>
          <w:rFonts w:hint="eastAsia" w:ascii="宋体" w:hAnsi="宋体" w:eastAsia="宋体" w:cs="宋体"/>
          <w:color w:val="auto"/>
          <w:highlight w:val="none"/>
        </w:rPr>
      </w:pPr>
      <w:r>
        <w:rPr>
          <w:rStyle w:val="899"/>
          <w:rFonts w:hint="eastAsia" w:ascii="宋体" w:hAnsi="宋体" w:eastAsia="宋体" w:cs="宋体"/>
          <w:color w:val="auto"/>
          <w:sz w:val="30"/>
          <w:szCs w:val="30"/>
          <w:highlight w:val="none"/>
        </w:rPr>
        <w:t xml:space="preserve">采 购 人：</w:t>
      </w:r>
      <w:r>
        <w:rPr>
          <w:rStyle w:val="899"/>
          <w:rFonts w:hint="eastAsia" w:ascii="宋体" w:hAnsi="宋体" w:eastAsia="宋体" w:cs="宋体"/>
          <w:color w:val="auto"/>
          <w:sz w:val="30"/>
          <w:szCs w:val="30"/>
          <w:highlight w:val="none"/>
          <w:u w:val="single"/>
        </w:rPr>
        <w:t xml:space="preserve">  </w:t>
      </w:r>
      <w:r>
        <w:rPr>
          <w:rStyle w:val="899"/>
          <w:rFonts w:hint="eastAsia" w:ascii="宋体" w:hAnsi="宋体" w:cs="宋体"/>
          <w:color w:val="auto"/>
          <w:sz w:val="30"/>
          <w:szCs w:val="30"/>
          <w:highlight w:val="none"/>
          <w:u w:val="single"/>
          <w:lang w:eastAsia="zh-CN"/>
        </w:rPr>
        <w:t xml:space="preserve">苏州市吴中区人民政府郭巷街道办事处</w:t>
      </w:r>
      <w:r>
        <w:rPr>
          <w:rStyle w:val="899"/>
          <w:rFonts w:hint="eastAsia" w:ascii="宋体" w:hAnsi="宋体" w:eastAsia="宋体" w:cs="宋体"/>
          <w:color w:val="auto"/>
          <w:sz w:val="30"/>
          <w:szCs w:val="30"/>
          <w:highlight w:val="none"/>
          <w:u w:val="single"/>
        </w:rPr>
        <w:t xml:space="preserve">     </w:t>
      </w:r>
      <w:r/>
    </w:p>
    <w:p>
      <w:pPr>
        <w:pStyle w:val="929"/>
        <w:ind w:firstLine="1205"/>
        <w:spacing w:before="75" w:beforeAutospacing="0" w:after="75" w:afterAutospacing="0"/>
        <w:widowControl/>
        <w:rPr>
          <w:rStyle w:val="899"/>
          <w:rFonts w:hint="eastAsia" w:ascii="宋体" w:hAnsi="宋体" w:eastAsia="宋体" w:cs="宋体"/>
          <w:color w:val="auto"/>
          <w:sz w:val="30"/>
          <w:szCs w:val="30"/>
          <w:highlight w:val="none"/>
        </w:rPr>
      </w:pPr>
      <w:r>
        <w:rPr>
          <w:rStyle w:val="899"/>
          <w:rFonts w:hint="eastAsia" w:ascii="宋体" w:hAnsi="宋体" w:eastAsia="宋体" w:cs="宋体"/>
          <w:color w:val="auto"/>
          <w:sz w:val="30"/>
          <w:szCs w:val="30"/>
          <w:highlight w:val="none"/>
        </w:rPr>
        <w:t xml:space="preserve">采购代理机构：</w:t>
      </w:r>
      <w:r>
        <w:rPr>
          <w:rStyle w:val="899"/>
          <w:rFonts w:hint="eastAsia" w:ascii="宋体" w:hAnsi="宋体" w:eastAsia="宋体" w:cs="宋体"/>
          <w:color w:val="auto"/>
          <w:sz w:val="30"/>
          <w:szCs w:val="30"/>
          <w:highlight w:val="none"/>
          <w:u w:val="single"/>
        </w:rPr>
        <w:t xml:space="preserve">苏州睿乔招投标咨询服务有限公司    </w:t>
      </w:r>
      <w:r/>
    </w:p>
    <w:p>
      <w:pPr>
        <w:pStyle w:val="929"/>
        <w:ind w:firstLine="1205"/>
        <w:spacing w:before="75" w:beforeAutospacing="0" w:after="75" w:afterAutospacing="0"/>
        <w:widowControl/>
        <w:rPr>
          <w:rFonts w:hint="eastAsia" w:ascii="宋体" w:hAnsi="宋体" w:eastAsia="宋体" w:cs="宋体"/>
          <w:color w:val="auto"/>
          <w:highlight w:val="none"/>
        </w:rPr>
      </w:pPr>
      <w:r>
        <w:rPr>
          <w:rStyle w:val="899"/>
          <w:rFonts w:hint="eastAsia" w:ascii="宋体" w:hAnsi="宋体" w:eastAsia="宋体" w:cs="宋体"/>
          <w:color w:val="auto"/>
          <w:sz w:val="30"/>
          <w:szCs w:val="30"/>
          <w:highlight w:val="none"/>
        </w:rPr>
        <w:t xml:space="preserve">采购类别：</w:t>
      </w:r>
      <w:r>
        <w:rPr>
          <w:rStyle w:val="899"/>
          <w:rFonts w:hint="eastAsia" w:ascii="宋体" w:hAnsi="宋体" w:eastAsia="宋体" w:cs="宋体"/>
          <w:color w:val="auto"/>
          <w:sz w:val="30"/>
          <w:szCs w:val="30"/>
          <w:highlight w:val="none"/>
          <w:u w:val="single"/>
        </w:rPr>
        <w:t xml:space="preserve">  </w:t>
      </w:r>
      <w:r>
        <w:rPr>
          <w:rStyle w:val="899"/>
          <w:rFonts w:hint="eastAsia" w:ascii="宋体" w:hAnsi="宋体" w:cs="宋体"/>
          <w:color w:val="auto"/>
          <w:sz w:val="30"/>
          <w:szCs w:val="30"/>
          <w:highlight w:val="none"/>
          <w:u w:val="single"/>
          <w:lang w:val="en-US" w:eastAsia="zh-CN"/>
        </w:rPr>
        <w:t xml:space="preserve">服务</w:t>
      </w:r>
      <w:r>
        <w:rPr>
          <w:rStyle w:val="899"/>
          <w:rFonts w:hint="eastAsia" w:ascii="宋体" w:hAnsi="宋体" w:eastAsia="宋体" w:cs="宋体"/>
          <w:color w:val="auto"/>
          <w:sz w:val="30"/>
          <w:szCs w:val="30"/>
          <w:highlight w:val="none"/>
          <w:u w:val="single"/>
        </w:rPr>
        <w:t xml:space="preserve">类   </w:t>
      </w:r>
      <w:r/>
    </w:p>
    <w:p>
      <w:pPr>
        <w:pStyle w:val="929"/>
        <w:spacing w:before="75" w:beforeAutospacing="0" w:after="75" w:afterAutospacing="0"/>
        <w:widowControl/>
        <w:rPr>
          <w:rStyle w:val="899"/>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pStyle w:val="929"/>
        <w:jc w:val="center"/>
        <w:spacing w:before="75" w:beforeAutospacing="0" w:after="75" w:afterAutospacing="0"/>
        <w:widowControl/>
        <w:rPr>
          <w:rStyle w:val="89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9"/>
        <w:jc w:val="both"/>
        <w:spacing w:before="75" w:beforeAutospacing="0" w:after="75" w:afterAutospacing="0"/>
        <w:widowControl/>
        <w:rPr>
          <w:rStyle w:val="89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9"/>
        <w:jc w:val="both"/>
        <w:spacing w:before="75" w:beforeAutospacing="0" w:after="75" w:afterAutospacing="0"/>
        <w:widowControl/>
        <w:rPr>
          <w:rStyle w:val="89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29"/>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706"/>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JSZC-320506-SZRQ-G2026-0015</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2026-2027年郭巷街道一体化综合服务项目</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val="en-US" w:eastAsia="zh-CN"/>
              </w:rPr>
              <w:t xml:space="preserve">捌仟叁佰肆拾肆万叁仟叁佰捌拾贰元肆角叁分（¥83443382.43）</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苏州市吴中区人民政府郭巷街道办事处</w:t>
            </w:r>
            <w:r>
              <w:rPr>
                <w:rFonts w:hint="eastAsia" w:ascii="宋体" w:hAnsi="宋体" w:eastAsia="宋体" w:cs="宋体"/>
                <w:color w:val="auto"/>
                <w:sz w:val="24"/>
                <w:highlight w:val="none"/>
              </w:rPr>
              <w:t xml:space="preserve"> </w:t>
            </w:r>
            <w:r/>
          </w:p>
          <w:p>
            <w:pPr>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苏州市吴中区郭巷街道郭新东路97号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顾夜星</w:t>
            </w:r>
            <w:r>
              <w:rPr>
                <w:rFonts w:hint="eastAsia" w:ascii="宋体" w:hAnsi="宋体" w:eastAsia="宋体" w:cs="宋体"/>
                <w:color w:val="auto"/>
                <w:sz w:val="24"/>
                <w:highlight w:val="none"/>
              </w:rPr>
              <w:t xml:space="preserve">  电话：（0512）</w:t>
            </w:r>
            <w:r>
              <w:rPr>
                <w:rFonts w:hint="eastAsia" w:ascii="宋体" w:hAnsi="宋体" w:cs="宋体"/>
                <w:color w:val="auto"/>
                <w:sz w:val="24"/>
                <w:highlight w:val="none"/>
                <w:lang w:eastAsia="zh-CN"/>
              </w:rPr>
              <w:t xml:space="preserve">65969821</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投标有效期：提交投标文件截止之日起</w:t>
            </w:r>
            <w:r>
              <w:rPr>
                <w:rFonts w:hint="eastAsia" w:ascii="宋体" w:hAnsi="宋体" w:cs="宋体"/>
                <w:color w:val="auto"/>
                <w:sz w:val="24"/>
                <w:highlight w:val="none"/>
                <w:lang w:val="en-US" w:eastAsia="zh-CN"/>
              </w:rPr>
              <w:t xml:space="preserve">90</w:t>
            </w:r>
            <w:r>
              <w:rPr>
                <w:rFonts w:hint="eastAsia" w:ascii="宋体" w:hAnsi="宋体" w:eastAsia="宋体" w:cs="宋体"/>
                <w:color w:val="auto"/>
                <w:sz w:val="24"/>
                <w:highlight w:val="none"/>
                <w:lang w:val="zh-CN"/>
              </w:rPr>
              <w:t xml:space="preserve">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9月28日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2026年10月15日9:30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2026年10月15日9:30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w:t>
            </w:r>
            <w:r>
              <w:rPr>
                <w:rFonts w:hint="eastAsia" w:ascii="宋体" w:hAnsi="宋体" w:cs="宋体"/>
                <w:color w:val="auto"/>
                <w:sz w:val="24"/>
                <w:highlight w:val="none"/>
                <w:lang w:eastAsia="zh-CN"/>
              </w:rPr>
              <w:t xml:space="preserve">https://jszfcg.jsczt.cn</w:t>
            </w:r>
            <w:r>
              <w:rPr>
                <w:rFonts w:hint="eastAsia" w:ascii="宋体" w:hAnsi="宋体" w:eastAsia="宋体" w:cs="宋体"/>
                <w:color w:val="auto"/>
                <w:sz w:val="24"/>
                <w:highlight w:val="none"/>
              </w:rPr>
              <w:t xml:space="preserve">）</w:t>
            </w:r>
            <w:r/>
          </w:p>
        </w:tc>
      </w:tr>
      <w:tr>
        <w:trPr>
          <w:jc w:val="center"/>
        </w:trPr>
        <w:tc>
          <w:tcPr>
            <w:tcW w:w="993"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lang w:eastAsia="zh-CN"/>
              </w:rPr>
            </w:pPr>
            <w:r>
              <w:rPr>
                <w:rFonts w:hint="eastAsia" w:ascii="宋体" w:hAnsi="宋体" w:cs="宋体"/>
                <w:color w:val="auto"/>
                <w:sz w:val="24"/>
                <w:highlight w:val="none"/>
                <w:lang w:val="en-US" w:eastAsia="zh-CN"/>
              </w:rPr>
              <w:t xml:space="preserve">代理服务</w:t>
            </w:r>
            <w:r>
              <w:rPr>
                <w:rFonts w:hint="eastAsia" w:ascii="宋体" w:hAnsi="宋体" w:eastAsia="宋体" w:cs="宋体"/>
                <w:color w:val="auto"/>
                <w:sz w:val="24"/>
                <w:highlight w:val="none"/>
                <w:lang w:val="zh-CN"/>
              </w:rPr>
              <w:t xml:space="preserve">费：</w:t>
            </w:r>
            <w:r>
              <w:rPr>
                <w:rFonts w:hint="eastAsia" w:ascii="宋体" w:hAnsi="宋体" w:eastAsia="宋体" w:cs="宋体"/>
                <w:bCs/>
                <w:color w:val="auto"/>
                <w:sz w:val="24"/>
                <w:highlight w:val="none"/>
              </w:rPr>
              <w:t xml:space="preserve">根据苏财购告【2017】23号文件的</w:t>
            </w:r>
            <w:r>
              <w:rPr>
                <w:rFonts w:hint="eastAsia" w:ascii="宋体" w:hAnsi="宋体" w:cs="宋体"/>
                <w:bCs/>
                <w:color w:val="auto"/>
                <w:sz w:val="24"/>
                <w:highlight w:val="none"/>
                <w:lang w:val="en-US" w:eastAsia="zh-CN"/>
              </w:rPr>
              <w:t xml:space="preserve">规定</w:t>
            </w:r>
            <w:r>
              <w:rPr>
                <w:rFonts w:hint="eastAsia" w:ascii="宋体" w:hAnsi="宋体" w:eastAsia="宋体" w:cs="宋体"/>
                <w:bCs/>
                <w:color w:val="auto"/>
                <w:sz w:val="24"/>
                <w:highlight w:val="none"/>
              </w:rPr>
              <w:t xml:space="preserve">收取</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lang w:val="zh-CN"/>
              </w:rPr>
              <w:t xml:space="preserve">采购预算金额100万以下费率为预算金额的1.5%；预算金额100万（含）-500万费率为预算金额的1.1%；预算金额500万（含）-1000万费率为预算金额的0.8%</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预算金额</w:t>
            </w:r>
            <w:r>
              <w:rPr>
                <w:rFonts w:hint="eastAsia" w:ascii="宋体" w:hAnsi="宋体" w:eastAsia="宋体" w:cs="宋体"/>
                <w:color w:val="auto"/>
                <w:sz w:val="24"/>
                <w:highlight w:val="none"/>
                <w:lang w:val="en-US" w:eastAsia="zh-CN"/>
              </w:rPr>
              <w:t xml:space="preserve">1000</w:t>
            </w:r>
            <w:r>
              <w:rPr>
                <w:rFonts w:hint="eastAsia" w:ascii="宋体" w:hAnsi="宋体" w:eastAsia="宋体" w:cs="宋体"/>
                <w:color w:val="auto"/>
                <w:sz w:val="24"/>
                <w:highlight w:val="none"/>
                <w:lang w:val="zh-CN"/>
              </w:rPr>
              <w:t xml:space="preserve">万（含）-</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000万费率为预算金额的0.</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按收费比例差额定率累进法计算</w:t>
            </w:r>
            <w:r>
              <w:rPr>
                <w:rFonts w:hint="eastAsia" w:ascii="宋体" w:hAnsi="宋体" w:eastAsia="宋体" w:cs="宋体"/>
                <w:bCs/>
                <w:color w:val="auto"/>
                <w:sz w:val="24"/>
                <w:highlight w:val="none"/>
              </w:rPr>
              <w:t xml:space="preserve">。本项目预算金额</w:t>
            </w:r>
            <w:r>
              <w:rPr>
                <w:rFonts w:hint="eastAsia" w:ascii="宋体" w:hAnsi="宋体" w:cs="宋体"/>
                <w:bCs/>
                <w:color w:val="auto"/>
                <w:sz w:val="24"/>
                <w:highlight w:val="none"/>
                <w:lang w:val="en-US" w:eastAsia="zh-CN"/>
              </w:rPr>
              <w:t xml:space="preserve">中</w:t>
            </w:r>
            <w:r>
              <w:rPr>
                <w:rFonts w:hint="eastAsia" w:ascii="宋体" w:hAnsi="宋体" w:eastAsia="宋体" w:cs="宋体"/>
                <w:bCs/>
                <w:color w:val="auto"/>
                <w:sz w:val="24"/>
                <w:highlight w:val="none"/>
              </w:rPr>
              <w:t xml:space="preserve">包含代理费</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因此由中标单位</w:t>
            </w:r>
            <w:r>
              <w:rPr>
                <w:rFonts w:hint="eastAsia" w:ascii="宋体" w:hAnsi="宋体" w:eastAsia="宋体" w:cs="宋体"/>
                <w:color w:val="auto"/>
                <w:sz w:val="24"/>
                <w:highlight w:val="none"/>
              </w:rPr>
              <w:t xml:space="preserve">支付</w:t>
            </w:r>
            <w:r>
              <w:rPr>
                <w:rFonts w:hint="eastAsia" w:ascii="宋体" w:hAnsi="宋体" w:cs="宋体"/>
                <w:color w:val="auto"/>
                <w:sz w:val="24"/>
                <w:highlight w:val="none"/>
                <w:lang w:eastAsia="zh-CN"/>
              </w:rPr>
              <w:t xml:space="preserve">。</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本项目代理服务费</w:t>
            </w:r>
            <w:r>
              <w:rPr>
                <w:rFonts w:hint="eastAsia" w:ascii="宋体" w:hAnsi="宋体" w:eastAsia="宋体" w:cs="宋体"/>
                <w:bCs/>
                <w:color w:val="auto"/>
                <w:sz w:val="24"/>
                <w:highlight w:val="none"/>
                <w:lang w:val="en-US" w:eastAsia="zh-CN"/>
              </w:rPr>
              <w:t xml:space="preserve">第一标段为：161861.13元；第二标段为：253769.53元；第三标段为：131653.54元；第四标段为：34848.50元。</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929"/>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923"/>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92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92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92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92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923"/>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pStyle w:val="923"/>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lang w:val="en-US" w:eastAsia="zh-CN"/>
        </w:rPr>
        <w:t xml:space="preserve">第七章  附件</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9"/>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29"/>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2026-2027年郭巷街道一体化综合服务项目</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2026年10月15日9:30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35393790"/>
      <w:r/>
      <w:bookmarkStart w:id="1" w:name="_Toc28359079"/>
      <w:r/>
      <w:bookmarkStart w:id="2" w:name="_Toc35393621"/>
      <w:r/>
      <w:bookmarkStart w:id="3" w:name="_Toc28359002"/>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JSZC-320506-SZRQ-G2026-0015</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2026-2027年郭巷街道一体化综合服务项目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捌仟叁佰肆拾肆万叁仟叁佰捌拾贰元肆角叁分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83443382.43</w:t>
      </w:r>
      <w:r>
        <w:rPr>
          <w:rFonts w:hint="eastAsia" w:ascii="宋体" w:hAnsi="宋体" w:eastAsia="宋体" w:cs="宋体"/>
          <w:color w:val="auto"/>
          <w:sz w:val="24"/>
          <w:szCs w:val="24"/>
          <w:highlight w:val="none"/>
          <w:lang w:eastAsia="zh-CN"/>
        </w:rPr>
        <w:t xml:space="preserve">）</w:t>
      </w:r>
      <w:r/>
    </w:p>
    <w:tbl>
      <w:tblPr>
        <w:tblStyle w:val="706"/>
        <w:tblW w:w="95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4215"/>
        <w:gridCol w:w="3603"/>
      </w:tblGrid>
      <w:tr>
        <w:trPr>
          <w:trHeight w:val="680" w:hRule="exact"/>
        </w:trPr>
        <w:tc>
          <w:tcPr>
            <w:tcW w:w="1740"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采购包号</w:t>
            </w:r>
            <w:r/>
          </w:p>
        </w:tc>
        <w:tc>
          <w:tcPr>
            <w:tcW w:w="4215"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采购包名称</w:t>
            </w:r>
            <w:r/>
          </w:p>
        </w:tc>
        <w:tc>
          <w:tcPr>
            <w:tcW w:w="3603" w:type="dxa"/>
            <w:vAlign w:val="center"/>
            <w:textDirection w:val="lrTb"/>
            <w:noWrap w:val="false"/>
          </w:tcPr>
          <w:p>
            <w:pPr>
              <w:jc w:val="center"/>
              <w:spacing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pacing w:val="-4"/>
                <w:sz w:val="24"/>
                <w:szCs w:val="24"/>
                <w:highlight w:val="none"/>
              </w:rPr>
              <w:t xml:space="preserve">采购预算</w:t>
            </w:r>
            <w:r>
              <w:rPr>
                <w:rFonts w:hint="eastAsia" w:ascii="宋体" w:hAnsi="宋体" w:cs="宋体"/>
                <w:b/>
                <w:bCs/>
                <w:color w:val="auto"/>
                <w:sz w:val="24"/>
                <w:szCs w:val="24"/>
                <w:highlight w:val="none"/>
              </w:rPr>
              <w:t xml:space="preserve">（最高限价）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万元</w:t>
            </w:r>
            <w:r>
              <w:rPr>
                <w:rFonts w:hint="eastAsia" w:ascii="宋体" w:hAnsi="宋体" w:eastAsia="宋体" w:cs="宋体"/>
                <w:b/>
                <w:bCs/>
                <w:color w:val="auto"/>
                <w:sz w:val="24"/>
                <w:szCs w:val="24"/>
                <w:highlight w:val="none"/>
              </w:rPr>
              <w:t xml:space="preserve">）</w:t>
            </w:r>
            <w:r/>
          </w:p>
        </w:tc>
      </w:tr>
      <w:tr>
        <w:trPr>
          <w:trHeight w:val="680" w:hRule="exact"/>
        </w:trPr>
        <w:tc>
          <w:tcPr>
            <w:tcW w:w="174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w:t>
            </w:r>
            <w:r/>
          </w:p>
        </w:tc>
        <w:tc>
          <w:tcPr>
            <w:tcW w:w="421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2026-2027年郭巷街道一体化综合服务项目一标段</w:t>
            </w:r>
            <w:r/>
          </w:p>
        </w:tc>
        <w:tc>
          <w:tcPr>
            <w:tcW w:w="360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2273.408771</w:t>
            </w:r>
            <w:r/>
          </w:p>
        </w:tc>
      </w:tr>
      <w:tr>
        <w:trPr>
          <w:trHeight w:val="680" w:hRule="exact"/>
        </w:trPr>
        <w:tc>
          <w:tcPr>
            <w:tcW w:w="174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2</w:t>
            </w:r>
            <w:r/>
          </w:p>
        </w:tc>
        <w:tc>
          <w:tcPr>
            <w:tcW w:w="421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2026-2027年郭巷街道一体化综合服务项目二标段</w:t>
            </w:r>
            <w:r/>
          </w:p>
        </w:tc>
        <w:tc>
          <w:tcPr>
            <w:tcW w:w="360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4120.767495</w:t>
            </w:r>
            <w:r/>
          </w:p>
        </w:tc>
      </w:tr>
      <w:tr>
        <w:trPr>
          <w:trHeight w:val="680" w:hRule="exact"/>
        </w:trPr>
        <w:tc>
          <w:tcPr>
            <w:tcW w:w="174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3</w:t>
            </w:r>
            <w:r/>
          </w:p>
        </w:tc>
        <w:tc>
          <w:tcPr>
            <w:tcW w:w="421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2026-2027年郭巷街道一体化综合服务项目三标段</w:t>
            </w:r>
            <w:r/>
          </w:p>
        </w:tc>
        <w:tc>
          <w:tcPr>
            <w:tcW w:w="360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1666.236208</w:t>
            </w:r>
            <w:r/>
          </w:p>
        </w:tc>
      </w:tr>
      <w:tr>
        <w:trPr>
          <w:trHeight w:val="680" w:hRule="exact"/>
        </w:trPr>
        <w:tc>
          <w:tcPr>
            <w:tcW w:w="1740"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采购包</w:t>
            </w:r>
            <w:r>
              <w:rPr>
                <w:rFonts w:hint="eastAsia" w:ascii="宋体" w:hAnsi="宋体" w:cs="宋体"/>
                <w:color w:val="auto"/>
                <w:sz w:val="24"/>
                <w:szCs w:val="24"/>
                <w:highlight w:val="none"/>
                <w:lang w:val="en-US" w:eastAsia="zh-CN"/>
              </w:rPr>
              <w:t xml:space="preserve">4</w:t>
            </w:r>
            <w:r/>
          </w:p>
        </w:tc>
        <w:tc>
          <w:tcPr>
            <w:tcW w:w="421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2026-2027年郭巷街道一体化综合服务项目四标段（尹山湖运动公园）</w:t>
            </w:r>
            <w:r/>
          </w:p>
        </w:tc>
        <w:tc>
          <w:tcPr>
            <w:tcW w:w="3603"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283.925769</w:t>
            </w:r>
            <w:r/>
          </w:p>
        </w:tc>
      </w:tr>
      <w:tr>
        <w:trPr>
          <w:trHeight w:val="680" w:hRule="exact"/>
        </w:trPr>
        <w:tc>
          <w:tcPr>
            <w:gridSpan w:val="2"/>
            <w:tcW w:w="5955" w:type="dxa"/>
            <w:vAlign w:val="center"/>
            <w:textDirection w:val="lrTb"/>
            <w:noWrap w:val="false"/>
          </w:tcPr>
          <w:p>
            <w:pPr>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w:t>
            </w:r>
            <w:r/>
          </w:p>
        </w:tc>
        <w:tc>
          <w:tcPr>
            <w:tcW w:w="3603" w:type="dxa"/>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8344.338243</w:t>
            </w:r>
            <w:r/>
          </w:p>
        </w:tc>
      </w:tr>
    </w:tbl>
    <w:p>
      <w:pPr>
        <w:ind w:firstLine="480"/>
        <w:spacing w:line="360" w:lineRule="auto"/>
        <w:rPr>
          <w:rFonts w:hint="default" w:ascii="宋体" w:hAnsi="宋体" w:eastAsia="宋体"/>
          <w:color w:val="auto"/>
          <w:sz w:val="24"/>
          <w:highlight w:val="none"/>
          <w:lang w:val="en-US" w:eastAsia="zh-CN"/>
        </w:rPr>
      </w:pPr>
      <w:r>
        <w:rPr>
          <w:rFonts w:hint="eastAsia" w:ascii="宋体" w:hAnsi="宋体" w:eastAsia="宋体" w:cs="宋体"/>
          <w:color w:val="auto"/>
          <w:sz w:val="24"/>
          <w:highlight w:val="none"/>
        </w:rPr>
        <w:t xml:space="preserve">采购需求：</w:t>
      </w:r>
      <w:r>
        <w:rPr>
          <w:rFonts w:hint="eastAsia" w:ascii="宋体" w:hAnsi="宋体" w:eastAsia="宋体" w:cs="Times New Roman"/>
          <w:color w:val="auto"/>
          <w:sz w:val="24"/>
          <w:highlight w:val="none"/>
        </w:rPr>
        <w:t xml:space="preserve">本项目为</w:t>
      </w:r>
      <w:r>
        <w:rPr>
          <w:rFonts w:hint="eastAsia" w:ascii="宋体" w:hAnsi="宋体" w:cs="宋体"/>
          <w:color w:val="auto"/>
          <w:sz w:val="24"/>
          <w:highlight w:val="none"/>
          <w:lang w:eastAsia="zh-CN"/>
        </w:rPr>
        <w:t xml:space="preserve">2026-2027年郭巷街道一体化综合服务项目</w:t>
      </w:r>
      <w:r>
        <w:rPr>
          <w:rFonts w:hint="eastAsia" w:ascii="宋体" w:hAnsi="宋体" w:eastAsia="宋体" w:cs="Times New Roman"/>
          <w:color w:val="auto"/>
          <w:sz w:val="24"/>
          <w:highlight w:val="none"/>
        </w:rPr>
        <w:t xml:space="preserve">采购招标，共分</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个标段（详见招标文件）。</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标段划分及中标原则：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本项目共分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个标段，</w:t>
      </w:r>
      <w:r>
        <w:rPr>
          <w:rFonts w:hint="eastAsia" w:ascii="宋体" w:hAnsi="宋体" w:cs="宋体"/>
          <w:color w:val="auto"/>
          <w:sz w:val="24"/>
          <w:highlight w:val="none"/>
        </w:rPr>
        <w:t xml:space="preserve">各投标人中标标段不得超过1个</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投标人可以选择其中部分或全部标段进行投标。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highlight w:val="none"/>
          <w:lang w:val="en-US" w:eastAsia="zh-CN"/>
        </w:rPr>
        <w:t xml:space="preserve">本项目按标段顺序</w:t>
      </w:r>
      <w:r>
        <w:rPr>
          <w:rFonts w:hint="eastAsia" w:ascii="宋体" w:hAnsi="宋体" w:cs="宋体"/>
          <w:color w:val="auto"/>
          <w:sz w:val="24"/>
          <w:highlight w:val="none"/>
        </w:rPr>
        <w:t xml:space="preserve">评标，按标段顺序依次确定</w:t>
      </w:r>
      <w:r>
        <w:rPr>
          <w:rFonts w:hint="eastAsia" w:ascii="宋体" w:hAnsi="宋体" w:cs="宋体"/>
          <w:color w:val="auto"/>
          <w:sz w:val="24"/>
          <w:highlight w:val="none"/>
          <w:lang w:val="en-US" w:eastAsia="zh-CN"/>
        </w:rPr>
        <w:t xml:space="preserve">对应</w:t>
      </w:r>
      <w:r>
        <w:rPr>
          <w:rFonts w:hint="eastAsia" w:ascii="宋体" w:hAnsi="宋体" w:cs="宋体"/>
          <w:color w:val="auto"/>
          <w:sz w:val="24"/>
          <w:highlight w:val="none"/>
        </w:rPr>
        <w:t xml:space="preserve">标段中标单位。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已在前期各标段评审中获得了采购文件规定的得标上限数的供应商，不进入其他标段的评审。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在合同签订之前，若某标段因质疑、投诉等事项导致中标结果改变的，不影响其它任何标段的中标结果。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12个月，自2026年10月21日起至2027年10月20日止，具体开始时间以采购方通知为准。</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本项目不接受联合体投标</w:t>
      </w:r>
      <w:r>
        <w:rPr>
          <w:rFonts w:hint="eastAsia" w:ascii="宋体" w:hAnsi="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5" w:name="_Toc28359003"/>
      <w:r/>
      <w:bookmarkStart w:id="6" w:name="_Toc28359080"/>
      <w:r/>
      <w:bookmarkStart w:id="7" w:name="_Toc35393791"/>
      <w:r/>
      <w:bookmarkStart w:id="8" w:name="_Toc35393622"/>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（6）法律、行政法规规定的其他条件</w:t>
      </w:r>
      <w:bookmarkStart w:id="9" w:name="_Toc28359081"/>
      <w:r/>
      <w:bookmarkStart w:id="10" w:name="_Toc28359004"/>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bookmarkStart w:id="11" w:name="_Toc35393792"/>
      <w:r/>
      <w:bookmarkStart w:id="12" w:name="_Toc35393623"/>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本项目落实政府采购政策需满足的资格要求：</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本项目的特定资格要求：</w:t>
      </w:r>
      <w:r>
        <w:rPr>
          <w:rFonts w:hint="eastAsia" w:ascii="宋体" w:hAnsi="宋体" w:cs="宋体"/>
          <w:color w:val="auto"/>
          <w:sz w:val="24"/>
          <w:highlight w:val="none"/>
          <w:lang w:val="en-US" w:eastAsia="zh-CN"/>
        </w:rPr>
        <w:t xml:space="preserve">无。</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05"/>
      <w:r/>
      <w:bookmarkStart w:id="14" w:name="_Toc28359082"/>
      <w:r/>
      <w:bookmarkStart w:id="15" w:name="_Toc35393793"/>
      <w:r/>
      <w:bookmarkStart w:id="16" w:name="_Toc35393624"/>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2026年</w:t>
      </w:r>
      <w:r>
        <w:rPr>
          <w:rFonts w:hint="eastAsia" w:ascii="宋体" w:hAnsi="宋体" w:cs="宋体"/>
          <w:b w:val="0"/>
          <w:bCs/>
          <w:color w:val="auto"/>
          <w:sz w:val="24"/>
          <w:highlight w:val="none"/>
          <w:u w:val="single"/>
          <w:lang w:val="en-US" w:eastAsia="zh-CN"/>
        </w:rPr>
        <w:t xml:space="preserve">9月28日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2026年10月15日9:30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2026年10月15日9:30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w:t>
      </w:r>
      <w:r>
        <w:rPr>
          <w:rFonts w:hint="eastAsia" w:ascii="宋体" w:hAnsi="宋体" w:cs="宋体"/>
          <w:color w:val="auto"/>
          <w:sz w:val="24"/>
          <w:highlight w:val="none"/>
          <w:lang w:val="en-US" w:eastAsia="zh-CN"/>
        </w:rPr>
        <w:t xml:space="preserve">https://jszfcg.jsczt.cn</w:t>
      </w:r>
      <w:r>
        <w:rPr>
          <w:rFonts w:hint="eastAsia" w:ascii="宋体" w:hAnsi="宋体" w:eastAsia="宋体" w:cs="宋体"/>
          <w:color w:val="auto"/>
          <w:sz w:val="24"/>
          <w:highlight w:val="none"/>
          <w:lang w:val="en-US" w:eastAsia="zh-CN"/>
        </w:rPr>
        <w:t xml:space="preserve">），响应文件网上递交，不需要现场参加采购活动，无需提供纸质响应文件。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22"/>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22"/>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35393625"/>
      <w:r/>
      <w:bookmarkStart w:id="19" w:name="_Toc35393794"/>
      <w:r/>
      <w:bookmarkStart w:id="20" w:name="_Toc28359007"/>
      <w:r/>
      <w:bookmarkStart w:id="21" w:name="_Toc28359084"/>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795"/>
      <w:r/>
      <w:bookmarkStart w:id="23" w:name="_Toc35393626"/>
      <w:r>
        <w:rPr>
          <w:rFonts w:hint="eastAsia" w:ascii="宋体" w:hAnsi="宋体" w:eastAsia="宋体" w:cs="宋体"/>
          <w:b/>
          <w:color w:val="auto"/>
          <w:sz w:val="24"/>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15380932027、13675197356；</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系统使用指导与咨询：联系电话：13914088964、18261002950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0519-86722802；智能客服：登录苏采云系统后，联系系统右下方智能客服图标进行咨询。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苏州吴中经济技术开发区财政局政府采购监管电话：（0512）66565137</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35393627"/>
      <w:r/>
      <w:bookmarkStart w:id="25" w:name="_Toc28359085"/>
      <w:r/>
      <w:bookmarkStart w:id="26" w:name="_Toc28359008"/>
      <w:r/>
      <w:bookmarkStart w:id="27" w:name="_Toc35393796"/>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35393786"/>
      <w:r/>
      <w:bookmarkStart w:id="29" w:name="_Toc35393617"/>
      <w:r/>
      <w:bookmarkStart w:id="30" w:name="_Toc28359075"/>
      <w:r/>
      <w:bookmarkStart w:id="31" w:name="_Toc28358998"/>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苏州市吴中区人民政府郭巷街道办事处</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苏州市吴中区郭巷街道郭新东路97号</w:t>
      </w:r>
      <w:r/>
    </w:p>
    <w:p>
      <w:pPr>
        <w:ind w:firstLine="480"/>
        <w:jc w:val="left"/>
        <w:spacing w:line="360" w:lineRule="auto"/>
        <w:widowControl/>
        <w:rPr>
          <w:rFonts w:hint="eastAsia" w:ascii="宋体" w:hAnsi="宋体" w:cs="宋体"/>
          <w:color w:val="auto"/>
          <w:sz w:val="24"/>
          <w:highlight w:val="none"/>
          <w:lang w:eastAsia="zh-CN"/>
        </w:rPr>
      </w:pPr>
      <w:r/>
      <w:bookmarkStart w:id="32" w:name="_Toc28359077"/>
      <w:r/>
      <w:bookmarkStart w:id="33" w:name="_Toc28359000"/>
      <w:r/>
      <w:bookmarkStart w:id="34" w:name="_Toc35393619"/>
      <w:r/>
      <w:bookmarkStart w:id="35" w:name="_Toc35393788"/>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顾夜星</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电话：（0512）</w:t>
      </w:r>
      <w:r>
        <w:rPr>
          <w:rFonts w:hint="eastAsia" w:ascii="宋体" w:hAnsi="宋体" w:cs="宋体"/>
          <w:color w:val="auto"/>
          <w:sz w:val="24"/>
          <w:highlight w:val="none"/>
          <w:lang w:eastAsia="zh-CN"/>
        </w:rPr>
        <w:t xml:space="preserve">65969821</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35393812"/>
      <w:r/>
      <w:bookmarkStart w:id="39" w:name="_Toc35393643"/>
      <w:r/>
      <w:bookmarkStart w:id="40" w:name="_Toc28359102"/>
      <w:r/>
      <w:bookmarkStart w:id="41" w:name="_Toc28359025"/>
      <w:r>
        <w:rPr>
          <w:rFonts w:hint="eastAsia" w:ascii="宋体" w:hAnsi="宋体" w:eastAsia="宋体" w:cs="宋体"/>
          <w:bCs/>
          <w:color w:val="auto"/>
          <w:sz w:val="24"/>
          <w:highlight w:val="none"/>
        </w:rPr>
        <w:t xml:space="preserve">3</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李也菲、曹玲</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929"/>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29"/>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29"/>
        <w:jc w:val="left"/>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29"/>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29"/>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29"/>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929"/>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zh-CN"/>
        </w:rPr>
        <w:t xml:space="preserve">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2.13实质性响应：</w:t>
      </w:r>
      <w:r>
        <w:rPr>
          <w:rFonts w:hint="eastAsia" w:ascii="宋体" w:hAnsi="宋体" w:eastAsia="宋体" w:cs="宋体"/>
          <w:color w:val="auto"/>
          <w:sz w:val="24"/>
          <w:highlight w:val="none"/>
          <w:lang w:val="zh-CN"/>
        </w:rPr>
        <w:t xml:space="preserve">满足有关本项目服务的具体要求，包括服务内容、价款或者报酬、履行期限、履行地点和方式、违约责任和解决争议方法等要求。</w:t>
      </w:r>
      <w:r/>
    </w:p>
    <w:p>
      <w:pPr>
        <w:pStyle w:val="74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小型企业且提供自有服务的，视同为小型企业。微型企业且提供自有服务的，视同为微型企业。监狱企业、残疾人福利性单位视为小微企业</w:t>
      </w:r>
      <w:r>
        <w:rPr>
          <w:rFonts w:hint="eastAsia" w:ascii="宋体" w:hAnsi="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zh-CN"/>
        </w:rPr>
        <w:t xml:space="preserve">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cs="宋体"/>
          <w:color w:val="auto"/>
          <w:sz w:val="24"/>
          <w:highlight w:val="none"/>
          <w:lang w:eastAsia="zh-CN"/>
        </w:rPr>
        <w:t xml:space="preserve">本项目不接受联合体投标</w:t>
      </w:r>
      <w:r>
        <w:rPr>
          <w:rFonts w:hint="eastAsia" w:ascii="宋体" w:hAnsi="宋体" w:cs="宋体"/>
          <w:color w:val="auto"/>
          <w:sz w:val="24"/>
          <w:highlight w:val="none"/>
        </w:rPr>
        <w:t xml:space="preserve">。</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cs="宋体"/>
          <w:color w:val="auto"/>
          <w:sz w:val="24"/>
          <w:highlight w:val="none"/>
          <w:lang w:val="en-US" w:eastAsia="zh-CN"/>
        </w:rPr>
        <w:t xml:space="preserve">7.1</w:t>
      </w:r>
      <w:r>
        <w:rPr>
          <w:rFonts w:hint="eastAsia" w:ascii="宋体" w:hAnsi="宋体" w:eastAsia="宋体" w:cs="宋体"/>
          <w:color w:val="auto"/>
          <w:sz w:val="24"/>
          <w:highlight w:val="none"/>
          <w:lang w:val="zh-CN"/>
        </w:rPr>
        <w:t xml:space="preserve">招标文件由招标文件目录所列内容组成。投标人应详细阅读采购文件的全部内容，并认真审阅采购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bCs/>
          <w:color w:val="auto"/>
          <w:sz w:val="24"/>
          <w:szCs w:val="24"/>
          <w:highlight w:val="none"/>
        </w:rPr>
        <w:t xml:space="preserve">7.2</w:t>
      </w:r>
      <w:r>
        <w:rPr>
          <w:rFonts w:hint="eastAsia" w:ascii="宋体" w:hAnsi="宋体" w:eastAsia="宋体"/>
          <w:color w:val="auto"/>
          <w:sz w:val="24"/>
          <w:szCs w:val="24"/>
          <w:highlight w:val="none"/>
        </w:rPr>
        <w:t xml:space="preserve">招标文件及其补充文件为未按规定的方式获得的，采购代理机构对招标文件及其补遗的真实性、完整性不承担任何责任。</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对外进行发布。澄清或者修改的内容为招标文件的组成部分，对所有供应商具有约束力。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9</w:t>
      </w:r>
      <w:r>
        <w:rPr>
          <w:rFonts w:hint="eastAsia" w:ascii="宋体" w:hAnsi="宋体" w:cs="宋体"/>
          <w:b/>
          <w:bCs w:val="0"/>
          <w:color w:val="auto"/>
          <w:sz w:val="24"/>
          <w:highlight w:val="none"/>
          <w:lang w:val="en-US" w:eastAsia="zh-CN"/>
        </w:rPr>
        <w:t xml:space="preserve">.</w:t>
      </w:r>
      <w:r>
        <w:rPr>
          <w:rFonts w:hint="eastAsia" w:ascii="宋体" w:hAnsi="宋体" w:eastAsia="宋体" w:cs="宋体"/>
          <w:b/>
          <w:bCs w:val="0"/>
          <w:color w:val="auto"/>
          <w:sz w:val="24"/>
          <w:highlight w:val="none"/>
        </w:rPr>
        <w:t xml:space="preserve">勘察现场</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11.2无论是否递交投标文件，投标人都应将招标文件及相关的所有通知、文件等视为保密文件。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w:t>
      </w:r>
      <w:r>
        <w:rPr>
          <w:rFonts w:hint="eastAsia" w:ascii="宋体" w:hAnsi="宋体" w:cs="宋体"/>
          <w:color w:val="auto"/>
          <w:sz w:val="24"/>
          <w:highlight w:val="none"/>
          <w:lang w:val="en-US" w:eastAsia="zh-CN"/>
        </w:rPr>
        <w:t xml:space="preserve">采购人或</w:t>
      </w:r>
      <w:r>
        <w:rPr>
          <w:rFonts w:hint="eastAsia" w:ascii="宋体" w:hAnsi="宋体" w:eastAsia="宋体" w:cs="宋体"/>
          <w:color w:val="auto"/>
          <w:sz w:val="24"/>
          <w:highlight w:val="none"/>
          <w:lang w:val="zh-CN"/>
        </w:rPr>
        <w:t xml:space="preserve">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w:t>
      </w:r>
      <w:r>
        <w:rPr>
          <w:rFonts w:hint="eastAsia" w:ascii="宋体" w:hAnsi="宋体" w:cs="宋体"/>
          <w:b/>
          <w:bCs w:val="0"/>
          <w:color w:val="auto"/>
          <w:sz w:val="24"/>
          <w:highlight w:val="none"/>
          <w:lang w:val="en-US" w:eastAsia="zh-CN"/>
        </w:rPr>
        <w:t xml:space="preserve">按系统内</w:t>
      </w:r>
      <w:r>
        <w:rPr>
          <w:rFonts w:hint="eastAsia" w:ascii="宋体" w:hAnsi="宋体" w:eastAsia="宋体" w:cs="宋体"/>
          <w:b/>
          <w:bCs w:val="0"/>
          <w:color w:val="auto"/>
          <w:sz w:val="24"/>
          <w:highlight w:val="none"/>
        </w:rPr>
        <w:t xml:space="preserve">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13.3分项报价表</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w:t>
      </w:r>
      <w:r>
        <w:rPr>
          <w:rFonts w:hint="eastAsia" w:ascii="宋体" w:hAnsi="宋体" w:cs="宋体"/>
          <w:b/>
          <w:bCs w:val="0"/>
          <w:color w:val="auto"/>
          <w:sz w:val="24"/>
          <w:highlight w:val="none"/>
          <w:lang w:val="en-US" w:eastAsia="zh-CN"/>
        </w:rPr>
        <w:t xml:space="preserve">：</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件及授权委托书（如有授权）；</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有依法缴纳税收和社会保障资金的良好记录</w:t>
      </w:r>
      <w:r>
        <w:rPr>
          <w:rFonts w:hint="eastAsia" w:ascii="宋体" w:hAnsi="宋体" w:eastAsia="宋体" w:cs="宋体"/>
          <w:color w:val="auto"/>
          <w:sz w:val="24"/>
          <w:szCs w:val="24"/>
          <w:highlight w:val="none"/>
          <w:shd w:val="clear" w:color="auto" w:fill="ffffff"/>
        </w:rPr>
        <w:t xml:space="preserve">的相关资料</w:t>
      </w:r>
      <w:r>
        <w:rPr>
          <w:rFonts w:hint="eastAsia" w:ascii="宋体" w:hAnsi="宋体" w:cs="宋体"/>
          <w:color w:val="auto"/>
          <w:sz w:val="24"/>
          <w:szCs w:val="24"/>
          <w:highlight w:val="none"/>
          <w:lang w:val="en-US" w:eastAsia="zh-CN"/>
        </w:rPr>
        <w:t xml:space="preserve">：</w:t>
      </w:r>
      <w:r>
        <w:rPr>
          <w:rFonts w:hint="eastAsia" w:ascii="宋体" w:hAnsi="宋体" w:eastAsia="宋体" w:cs="宋体"/>
          <w:bCs/>
          <w:color w:val="auto"/>
          <w:sz w:val="24"/>
          <w:highlight w:val="none"/>
        </w:rPr>
        <w:t xml:space="preserve">投标单位</w:t>
      </w:r>
      <w:r>
        <w:rPr>
          <w:rFonts w:hint="eastAsia" w:ascii="宋体" w:hAnsi="宋体" w:cs="宋体"/>
          <w:color w:val="auto"/>
          <w:sz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 w:val="24"/>
          <w:highlight w:val="none"/>
          <w:lang w:val="en-US" w:eastAsia="zh-CN"/>
        </w:rPr>
        <w:t xml:space="preserve">单位</w:t>
      </w:r>
      <w:r>
        <w:rPr>
          <w:rFonts w:hint="eastAsia" w:ascii="宋体" w:hAnsi="宋体" w:cs="宋体"/>
          <w:color w:val="auto"/>
          <w:sz w:val="24"/>
          <w:highlight w:val="none"/>
          <w:shd w:val="clear" w:color="auto" w:fill="ffffff"/>
        </w:rPr>
        <w:t xml:space="preserve">，应提供相应证明资料证明其依法免税或不需要缴纳社会保障资金，</w:t>
      </w:r>
      <w:r>
        <w:rPr>
          <w:rFonts w:hint="eastAsia" w:ascii="宋体" w:hAnsi="宋体" w:cs="宋体"/>
          <w:b/>
          <w:bCs/>
          <w:color w:val="auto"/>
          <w:sz w:val="24"/>
          <w:highlight w:val="none"/>
          <w:shd w:val="clear" w:color="auto" w:fill="ffffff"/>
        </w:rPr>
        <w:t xml:space="preserve">否则不予认可</w:t>
      </w:r>
      <w:r>
        <w:rPr>
          <w:rFonts w:hint="eastAsia" w:ascii="宋体" w:hAnsi="宋体" w:eastAsia="宋体" w:cs="宋体"/>
          <w:color w:val="auto"/>
          <w:sz w:val="24"/>
          <w:szCs w:val="24"/>
          <w:highlight w:val="none"/>
          <w:lang w:val="en-US" w:eastAsia="zh-CN" w:bidi="ar-SA"/>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具有良好的商业信誉和健全的财务会计制度证明</w:t>
      </w:r>
      <w:r>
        <w:rPr>
          <w:rFonts w:hint="eastAsia" w:ascii="宋体" w:hAnsi="宋体" w:cs="宋体"/>
          <w:bCs/>
          <w:color w:val="auto"/>
          <w:sz w:val="24"/>
          <w:highlight w:val="none"/>
          <w:lang w:eastAsia="zh-CN"/>
        </w:rPr>
        <w:t xml:space="preserve">：法人应提供2025年经审计的财务报告，其他组织、自然人及成立未满一年的法人应提供银行出具的资信证明或财政部门认可的政府采购专业担保机构出具的投标担保函；</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未被“信用中国”网站（www.creditchina.gov.cn）列入失信被执行人、重大税收违法案件当事人名单、政府采购严重失信行为记录名单的证明材料；</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w:t>
      </w:r>
      <w:r>
        <w:rPr>
          <w:rFonts w:hint="eastAsia" w:ascii="宋体" w:hAnsi="宋体" w:cs="宋体"/>
          <w:b/>
          <w:bCs w:val="0"/>
          <w:color w:val="auto"/>
          <w:sz w:val="24"/>
          <w:highlight w:val="none"/>
          <w:lang w:val="en-US"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《服务或技术要求偏离表》、《商务条款偏离表》</w:t>
      </w:r>
      <w:r>
        <w:rPr>
          <w:rFonts w:hint="eastAsia" w:ascii="宋体" w:hAnsi="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《项目组人员配备一览表》；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13.5.4</w:t>
      </w:r>
      <w:r>
        <w:rPr>
          <w:rFonts w:hint="eastAsia" w:ascii="宋体" w:hAnsi="宋体" w:eastAsia="宋体" w:cs="宋体"/>
          <w:color w:val="auto"/>
          <w:sz w:val="24"/>
          <w:highlight w:val="none"/>
        </w:rPr>
        <w:t xml:space="preserve">《拟投入本项目“现自有/已租赁”设备表》</w:t>
      </w:r>
      <w:r>
        <w:rPr>
          <w:rFonts w:hint="eastAsia" w:ascii="宋体" w:hAnsi="宋体" w:cs="宋体"/>
          <w:color w:val="auto"/>
          <w:sz w:val="24"/>
          <w:highlight w:val="none"/>
          <w:lang w:val="en-US" w:eastAsia="zh-CN"/>
        </w:rPr>
        <w:t xml:space="preserve">或</w:t>
      </w:r>
      <w:r>
        <w:rPr>
          <w:rFonts w:hint="eastAsia" w:ascii="宋体" w:hAnsi="宋体" w:eastAsia="宋体" w:cs="宋体"/>
          <w:color w:val="auto"/>
          <w:sz w:val="24"/>
          <w:highlight w:val="none"/>
        </w:rPr>
        <w:t xml:space="preserve">《拟投入本项目“承诺的”设备配备承诺书》；</w:t>
      </w:r>
      <w:r/>
    </w:p>
    <w:p>
      <w:pPr>
        <w:ind w:firstLine="480"/>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13.5.5投标人与其他单位存在直接控股、管理关系情况表；</w:t>
      </w:r>
      <w:r/>
    </w:p>
    <w:p>
      <w:pPr>
        <w:ind w:firstLine="480"/>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13.5.6《投标（响应）保证承诺书》；</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13.5.7采购需求中所涉及到的或投标人认为需加以说明或证明的其他有关符合性证明材料、证明</w:t>
      </w:r>
      <w:r>
        <w:rPr>
          <w:rFonts w:hint="eastAsia" w:ascii="宋体" w:hAnsi="宋体" w:eastAsia="宋体" w:cs="宋体"/>
          <w:color w:val="auto"/>
          <w:sz w:val="24"/>
          <w:highlight w:val="none"/>
          <w:lang w:eastAsia="zh-CN"/>
        </w:rPr>
        <w:t xml:space="preserve">（如有）；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13.6.1评分标准中所涉及到针对本项目的各项服务实施方案、相关制度、证书、业绩、承诺函及其他材料、证明等。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w:t>
      </w:r>
      <w:r>
        <w:rPr>
          <w:rFonts w:hint="eastAsia" w:ascii="宋体" w:hAnsi="宋体" w:cs="宋体"/>
          <w:b/>
          <w:bCs/>
          <w:color w:val="auto"/>
          <w:sz w:val="24"/>
          <w:highlight w:val="none"/>
          <w:lang w:val="en-US" w:eastAsia="zh-CN"/>
        </w:rPr>
        <w:t xml:space="preserve">7价格折扣文件格式</w:t>
      </w:r>
      <w:r>
        <w:rPr>
          <w:rFonts w:hint="eastAsia" w:ascii="宋体" w:hAnsi="宋体" w:eastAsia="宋体" w:cs="宋体"/>
          <w:b/>
          <w:bCs/>
          <w:color w:val="auto"/>
          <w:sz w:val="24"/>
          <w:szCs w:val="24"/>
          <w:highlight w:val="none"/>
          <w:lang w:val="en-US" w:eastAsia="zh-CN"/>
        </w:rPr>
        <w:t xml:space="preserve">：</w:t>
      </w:r>
      <w:r/>
    </w:p>
    <w:p>
      <w:pPr>
        <w:pStyle w:val="937"/>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eastAsia="宋体" w:cs="宋体"/>
          <w:b/>
          <w:bCs w:val="0"/>
          <w:color w:val="auto"/>
          <w:sz w:val="24"/>
          <w:highlight w:val="none"/>
        </w:rPr>
        <w:t xml:space="preserve">（如有）</w:t>
      </w:r>
      <w:r>
        <w:rPr>
          <w:rFonts w:hint="eastAsia" w:ascii="宋体" w:hAnsi="宋体" w:cs="宋体"/>
          <w:b w:val="0"/>
          <w:bCs w:val="0"/>
          <w:color w:val="auto"/>
          <w:sz w:val="24"/>
          <w:szCs w:val="24"/>
          <w:highlight w:val="none"/>
          <w:lang w:val="en-US" w:eastAsia="zh-CN" w:bidi="ar-SA"/>
        </w:rPr>
        <w:t xml:space="preserve">；</w:t>
      </w:r>
      <w:r/>
    </w:p>
    <w:p>
      <w:pPr>
        <w:pStyle w:val="937"/>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7.2供应商对其提供的产品出具《关于符合本国产品标准的声明函》或财政部会同有关部门规定的有关证明文件。（本项目为不含货物产品采购的服务类项目，不涉及本国产品价格扣除）</w:t>
      </w:r>
      <w:r>
        <w:rPr>
          <w:rFonts w:hint="eastAsia" w:ascii="宋体" w:hAnsi="宋体" w:cs="宋体"/>
          <w:b w:val="0"/>
          <w:bCs w:val="0"/>
          <w:color w:val="auto"/>
          <w:sz w:val="24"/>
          <w:szCs w:val="24"/>
          <w:highlight w:val="none"/>
          <w:lang w:val="en-US" w:eastAsia="zh-CN" w:bidi="ar-SA"/>
        </w:rPr>
        <w:t xml:space="preserve">。</w:t>
      </w:r>
      <w:r/>
    </w:p>
    <w:p>
      <w:pPr>
        <w:pStyle w:val="937"/>
        <w:ind w:left="0" w:firstLine="492"/>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val="en-US" w:eastAsia="zh-CN" w:bidi="ar-SA"/>
        </w:rPr>
        <w:t xml:space="preserve">（1）以上</w:t>
      </w:r>
      <w:r>
        <w:rPr>
          <w:rFonts w:hint="eastAsia" w:ascii="宋体" w:hAnsi="宋体" w:cs="宋体"/>
          <w:b/>
          <w:bCs/>
          <w:color w:val="auto"/>
          <w:sz w:val="24"/>
          <w:szCs w:val="24"/>
          <w:highlight w:val="none"/>
          <w:u w:val="single"/>
          <w:lang w:val="en-US" w:eastAsia="zh-CN" w:bidi="ar-SA"/>
        </w:rPr>
        <w:t xml:space="preserve">13.2-</w:t>
      </w:r>
      <w:r>
        <w:rPr>
          <w:rFonts w:hint="eastAsia" w:ascii="宋体" w:hAnsi="宋体" w:eastAsia="宋体" w:cs="宋体"/>
          <w:b/>
          <w:bCs w:val="0"/>
          <w:color w:val="auto"/>
          <w:sz w:val="24"/>
          <w:highlight w:val="none"/>
          <w:u w:val="single"/>
          <w:lang w:val="en-US" w:eastAsia="zh-CN"/>
        </w:rPr>
        <w:t xml:space="preserve">13.3</w:t>
      </w:r>
      <w:r>
        <w:rPr>
          <w:rFonts w:hint="eastAsia" w:ascii="宋体" w:hAnsi="宋体" w:cs="宋体"/>
          <w:b/>
          <w:bCs w:val="0"/>
          <w:color w:val="auto"/>
          <w:sz w:val="24"/>
          <w:highlight w:val="none"/>
          <w:lang w:val="en-US" w:eastAsia="zh-CN"/>
        </w:rPr>
        <w:t xml:space="preserve">为报价要求提供的材料，</w:t>
      </w:r>
      <w:r>
        <w:rPr>
          <w:rFonts w:hint="eastAsia" w:ascii="宋体" w:hAnsi="宋体" w:eastAsia="宋体" w:cs="宋体"/>
          <w:b/>
          <w:bCs/>
          <w:color w:val="auto"/>
          <w:sz w:val="24"/>
          <w:szCs w:val="24"/>
          <w:highlight w:val="none"/>
          <w:lang w:val="en-US" w:eastAsia="zh-CN" w:bidi="ar-SA"/>
        </w:rPr>
        <w:t xml:space="preserve">投标人必须提供并加盖电子公章。否则，投标文件将被认定为未实质性响应。</w:t>
      </w:r>
      <w:r/>
    </w:p>
    <w:p>
      <w:pPr>
        <w:pStyle w:val="93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10</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93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6</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93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）制作电子投标文件时必须与投标文件制作软件目录一一对应，将相关资料上传至相应模块。</w:t>
      </w:r>
      <w:r/>
    </w:p>
    <w:p>
      <w:pPr>
        <w:pStyle w:val="937"/>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w:t>
      </w:r>
      <w:r>
        <w:rPr>
          <w:rFonts w:hint="eastAsia" w:ascii="宋体" w:hAnsi="宋体" w:cs="宋体"/>
          <w:color w:val="auto"/>
          <w:sz w:val="24"/>
          <w:highlight w:val="none"/>
          <w:lang w:val="en-US" w:eastAsia="zh-CN"/>
        </w:rPr>
        <w:t xml:space="preserve">系统内</w:t>
      </w:r>
      <w:r>
        <w:rPr>
          <w:rFonts w:hint="eastAsia" w:ascii="宋体" w:hAnsi="宋体" w:eastAsia="宋体" w:cs="宋体"/>
          <w:color w:val="auto"/>
          <w:sz w:val="24"/>
          <w:highlight w:val="none"/>
          <w:lang w:val="zh-CN"/>
        </w:rPr>
        <w:t xml:space="preserve">格式填写，统一规范，不得自行增减内容。</w:t>
      </w:r>
      <w:r/>
    </w:p>
    <w:p>
      <w:pPr>
        <w:pStyle w:val="93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.1投标人的报价</w:t>
      </w:r>
      <w:r>
        <w:rPr>
          <w:rFonts w:hint="eastAsia" w:ascii="宋体" w:hAnsi="宋体" w:cs="宋体"/>
          <w:color w:val="auto"/>
          <w:sz w:val="24"/>
          <w:highlight w:val="none"/>
          <w:lang w:val="en-US" w:eastAsia="zh-CN"/>
        </w:rPr>
        <w:t xml:space="preserve">为</w:t>
      </w:r>
      <w:r>
        <w:rPr>
          <w:rFonts w:hint="eastAsia" w:ascii="宋体" w:hAnsi="宋体" w:eastAsia="宋体" w:cs="宋体"/>
          <w:b w:val="0"/>
          <w:bCs w:val="0"/>
          <w:color w:val="auto"/>
          <w:sz w:val="24"/>
          <w:szCs w:val="24"/>
          <w:highlight w:val="none"/>
          <w:lang w:val="en-US" w:eastAsia="zh-CN"/>
        </w:rPr>
        <w:t xml:space="preserve">包干总价</w:t>
      </w:r>
      <w:r>
        <w:rPr>
          <w:rFonts w:hint="eastAsia" w:ascii="宋体" w:hAnsi="宋体" w:cs="宋体"/>
          <w:color w:val="auto"/>
          <w:sz w:val="24"/>
          <w:highlight w:val="none"/>
          <w:lang w:val="en-US" w:eastAsia="zh-CN"/>
        </w:rPr>
        <w:t xml:space="preserve">，包括完成本项目所需的各项应有费用</w:t>
      </w:r>
      <w:r>
        <w:rPr>
          <w:rFonts w:hint="eastAsia" w:ascii="宋体" w:hAnsi="宋体"/>
          <w:color w:val="auto"/>
          <w:sz w:val="24"/>
          <w:highlight w:val="none"/>
        </w:rPr>
        <w:t xml:space="preserve">。投标报价为最终报价，除非因特殊原因并经买卖双方协商同意，供应商不得再要求追加任何费用。同时，除非合同条款中另有规定，否则，供应商所报价格在合同实施期间不因市场变化因素及政策调整而变动。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lang w:val="zh-CN"/>
        </w:rPr>
        <w:t xml:space="preserve">，并由法定代表人或代理人签署。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.3投标人应对采购文件内所要采购的全部内容进行报价，只投其中部分内容者，其标书将被拒绝。但如果采购文件要求分标段投标的，则各标段应分别计算填写单价和总价。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w:t>
      </w:r>
      <w:r>
        <w:rPr>
          <w:rFonts w:hint="eastAsia" w:ascii="宋体" w:hAnsi="宋体" w:cs="宋体"/>
          <w:color w:val="auto"/>
          <w:sz w:val="24"/>
          <w:highlight w:val="none"/>
          <w:u w:val="single"/>
          <w:lang w:val="en-US" w:eastAsia="zh-CN"/>
        </w:rPr>
        <w:t xml:space="preserve">90</w:t>
      </w:r>
      <w:r>
        <w:rPr>
          <w:rFonts w:hint="eastAsia" w:ascii="宋体" w:hAnsi="宋体" w:eastAsia="宋体" w:cs="宋体"/>
          <w:color w:val="auto"/>
          <w:sz w:val="24"/>
          <w:highlight w:val="none"/>
          <w:lang w:val="zh-CN"/>
        </w:rPr>
        <w:t xml:space="preserve">日历日，投标书应保持有效。有效期短于这个规定期限的投标，将被拒绝。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937"/>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投标文件的递交</w:t>
      </w:r>
      <w:r/>
    </w:p>
    <w:p>
      <w:pPr>
        <w:pStyle w:val="93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rPr>
          <w:rFonts w:hint="eastAsia" w:ascii="宋体" w:hAnsi="宋体" w:eastAsia="宋体" w:cs="宋体"/>
          <w:b/>
          <w:bCs/>
          <w:color w:val="auto"/>
          <w:sz w:val="24"/>
          <w:highlight w:val="none"/>
        </w:rPr>
        <w:t xml:space="preserve">中标后7天内，中标供应商</w:t>
      </w:r>
      <w:r>
        <w:rPr>
          <w:rFonts w:hint="eastAsia" w:ascii="宋体" w:hAnsi="宋体" w:cs="宋体"/>
          <w:b/>
          <w:bCs/>
          <w:color w:val="auto"/>
          <w:sz w:val="24"/>
          <w:highlight w:val="none"/>
          <w:lang w:val="en-US" w:eastAsia="zh-CN"/>
        </w:rPr>
        <w:t xml:space="preserve">提供</w:t>
      </w:r>
      <w:r>
        <w:rPr>
          <w:rFonts w:hint="eastAsia" w:ascii="宋体" w:hAnsi="宋体" w:eastAsia="宋体" w:cs="宋体"/>
          <w:b/>
          <w:bCs/>
          <w:color w:val="auto"/>
          <w:sz w:val="24"/>
          <w:highlight w:val="none"/>
        </w:rPr>
        <w:t xml:space="preserve">三份电子投标文件</w:t>
      </w:r>
      <w:r>
        <w:rPr>
          <w:rFonts w:hint="eastAsia" w:ascii="宋体" w:hAnsi="宋体" w:cs="宋体"/>
          <w:b/>
          <w:bCs/>
          <w:color w:val="auto"/>
          <w:sz w:val="24"/>
          <w:highlight w:val="none"/>
          <w:lang w:val="en-US" w:eastAsia="zh-CN"/>
        </w:rPr>
        <w:t xml:space="preserve">打印件</w:t>
      </w:r>
      <w:r>
        <w:rPr>
          <w:rFonts w:hint="eastAsia" w:ascii="宋体" w:hAnsi="宋体" w:eastAsia="宋体" w:cs="宋体"/>
          <w:b/>
          <w:bCs/>
          <w:color w:val="auto"/>
          <w:sz w:val="24"/>
          <w:highlight w:val="none"/>
        </w:rPr>
        <w:t xml:space="preserve">至</w:t>
      </w:r>
      <w:r>
        <w:rPr>
          <w:rFonts w:hint="eastAsia" w:ascii="宋体" w:hAnsi="宋体" w:cs="宋体"/>
          <w:b/>
          <w:bCs/>
          <w:color w:val="auto"/>
          <w:sz w:val="24"/>
          <w:highlight w:val="none"/>
          <w:lang w:val="en-US" w:eastAsia="zh-CN"/>
        </w:rPr>
        <w:t xml:space="preserve">采购代理</w:t>
      </w:r>
      <w:r>
        <w:rPr>
          <w:rFonts w:hint="eastAsia" w:ascii="宋体" w:hAnsi="宋体" w:eastAsia="宋体" w:cs="宋体"/>
          <w:b/>
          <w:bCs/>
          <w:color w:val="auto"/>
          <w:sz w:val="24"/>
          <w:highlight w:val="none"/>
        </w:rPr>
        <w:t xml:space="preserve">处</w:t>
      </w:r>
      <w:r>
        <w:rPr>
          <w:rFonts w:hint="eastAsia" w:ascii="宋体" w:hAnsi="宋体" w:eastAsia="宋体" w:cs="宋体"/>
          <w:color w:val="auto"/>
          <w:sz w:val="24"/>
          <w:highlight w:val="none"/>
        </w:rPr>
        <w:t xml:space="preserve">。</w:t>
      </w:r>
      <w:r/>
    </w:p>
    <w:p>
      <w:pPr>
        <w:pStyle w:val="922"/>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937"/>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投标截止时间</w:t>
      </w:r>
      <w:r/>
    </w:p>
    <w:p>
      <w:pPr>
        <w:pStyle w:val="93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93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93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cs="宋体"/>
          <w:color w:val="auto"/>
          <w:sz w:val="24"/>
          <w:szCs w:val="24"/>
          <w:highlight w:val="none"/>
          <w:lang w:val="en-US" w:eastAsia="zh-CN"/>
        </w:rPr>
        <w:t xml:space="preserve">各标段的</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，采购代理机构有权宣布招标失败。</w:t>
      </w:r>
      <w:r/>
    </w:p>
    <w:p>
      <w:pPr>
        <w:pStyle w:val="937"/>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937"/>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3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开标</w:t>
      </w:r>
      <w:r/>
    </w:p>
    <w:p>
      <w:pPr>
        <w:pStyle w:val="93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cs="宋体"/>
          <w:b/>
          <w:color w:val="auto"/>
          <w:sz w:val="24"/>
          <w:highlight w:val="none"/>
          <w:lang w:val="en-US" w:eastAsia="zh-CN"/>
        </w:rPr>
        <w:t xml:space="preserve">.</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.2.2查询渠道：采购代理机构会在接收投标文件截止时间后，在“信用中国”网站输入供应商全称或统一社会信用代码查询信用记录。</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.2.3查询证据留存方式：对存在失信信息的供应商，评审小组</w:t>
      </w:r>
      <w:r>
        <w:rPr>
          <w:rFonts w:hint="eastAsia" w:ascii="宋体" w:hAnsi="宋体" w:eastAsia="宋体" w:cs="宋体"/>
          <w:color w:val="auto"/>
          <w:sz w:val="24"/>
          <w:highlight w:val="none"/>
          <w:lang w:val="en-US" w:eastAsia="zh-CN"/>
        </w:rPr>
        <w:t xml:space="preserve">进行确认后</w:t>
      </w:r>
      <w:r>
        <w:rPr>
          <w:rFonts w:hint="eastAsia" w:ascii="宋体" w:hAnsi="宋体" w:eastAsia="宋体" w:cs="宋体"/>
          <w:color w:val="auto"/>
          <w:sz w:val="24"/>
          <w:highlight w:val="none"/>
          <w:lang w:val="zh-CN"/>
        </w:rPr>
        <w:t xml:space="preserve">，由失信</w:t>
      </w:r>
      <w:r>
        <w:rPr>
          <w:rFonts w:hint="eastAsia" w:ascii="宋体" w:hAnsi="宋体" w:cs="宋体"/>
          <w:color w:val="auto"/>
          <w:sz w:val="24"/>
          <w:highlight w:val="none"/>
        </w:rPr>
        <w:t xml:space="preserve">供应商签名（章）确认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zh-CN"/>
        </w:rPr>
        <w:t xml:space="preserve">采购代理机构工作人员应登陆到来源网站页面进行复核并打印，作为证据留存</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.4.4配合采购人或采购代理机构答复投标供应商提出的质疑；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对投标文件初审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文件规定，从投标文件的有效性、完整性和对</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文件的响应程度进行审查，以确定是否对</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文件的实质性要求作出响应。投标人存在下列情况之一的，投标无效：</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投标文件未按招标文件要求签署、盖章的；</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与招标文件有重大偏离</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报价超过招标文件中规定的预算金额或者最高限价的</w:t>
      </w:r>
      <w:r>
        <w:rPr>
          <w:rFonts w:hint="eastAsia" w:ascii="宋体" w:hAnsi="宋体" w:cs="宋体"/>
          <w:color w:val="auto"/>
          <w:sz w:val="24"/>
          <w:highlight w:val="none"/>
          <w:lang w:val="zh-CN"/>
        </w:rPr>
        <w:t xml:space="preserve">、</w:t>
      </w:r>
      <w:r>
        <w:rPr>
          <w:rFonts w:hint="eastAsia" w:ascii="宋体" w:hAnsi="宋体" w:eastAsia="宋体"/>
          <w:color w:val="auto"/>
          <w:sz w:val="24"/>
          <w:szCs w:val="24"/>
          <w:highlight w:val="none"/>
        </w:rPr>
        <w:t xml:space="preserve">投标人的报价是选择性的</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投标人的报价只投了部分内容</w:t>
      </w:r>
      <w:r>
        <w:rPr>
          <w:rFonts w:hint="eastAsia" w:ascii="宋体" w:hAnsi="宋体" w:eastAsia="宋体"/>
          <w:color w:val="auto"/>
          <w:sz w:val="24"/>
          <w:szCs w:val="24"/>
          <w:highlight w:val="none"/>
          <w:lang w:val="en-US" w:eastAsia="zh-CN"/>
        </w:rPr>
        <w:t xml:space="preserve">的</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投标文件含有采购人不能接受的附加条件的；</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法律、法规和招标文件规定的其他无效情形；</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在系统中出现供应商“三码信息一致”情形的</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937"/>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37"/>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.7除上述情形外，对投标文件的判定，只依据投标文件本身，不依赖开标后的任何外来证明。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.1.1符合专业条件的供应商或者对采购文件作实质性响应的供应商不足三家的；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w:t>
      </w:r>
      <w:r>
        <w:rPr>
          <w:rFonts w:hint="eastAsia" w:ascii="宋体" w:hAnsi="宋体" w:eastAsia="宋体" w:cs="宋体"/>
          <w:b/>
          <w:color w:val="auto"/>
          <w:sz w:val="24"/>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.2评价和比较采用综合评分法，即指投标文件满足招标文件全部实质性要求，且按照评审因素的量化指标评审得分最高的投标单位为排名第一的中标候选人的评标方法。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cs="宋体"/>
          <w:b/>
          <w:color w:val="auto"/>
          <w:sz w:val="24"/>
          <w:highlight w:val="none"/>
          <w:lang w:val="en-US" w:eastAsia="zh-CN"/>
        </w:rPr>
        <w:t xml:space="preserve">七</w:t>
      </w:r>
      <w:r>
        <w:rPr>
          <w:rFonts w:hint="eastAsia" w:ascii="宋体" w:hAnsi="宋体" w:eastAsia="宋体" w:cs="宋体"/>
          <w:b/>
          <w:color w:val="auto"/>
          <w:sz w:val="24"/>
          <w:highlight w:val="none"/>
          <w:lang w:val="zh-CN"/>
        </w:rPr>
        <w:t xml:space="preserve">、中标单位的确认</w:t>
      </w:r>
      <w:r/>
    </w:p>
    <w:p>
      <w:pPr>
        <w:ind w:firstLine="480"/>
        <w:spacing w:line="360" w:lineRule="auto"/>
        <w:tabs>
          <w:tab w:val="left" w:pos="567" w:leader="none"/>
        </w:tabs>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28.1评标委员会根据供应商资格审查及符合性审查情况，按照评标办法和标准对通过资格审查及符合性审查的投标文件进行综合评审。并根据采购人的委托，按照中标候选人的顺序在中标候选人中直接确定成交人。</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经评标委员会评审并确定中标单位后，采购代理机构将在规定的时间内将中标结果在相关媒体上予以公告，公告期为1个工作日。各投标人如对中标公告有异议，应在中标公告期届满起7个工作日内，以书面形式</w:t>
      </w:r>
      <w:r>
        <w:rPr>
          <w:rFonts w:hint="eastAsia" w:ascii="宋体" w:hAnsi="宋体" w:eastAsia="宋体" w:cs="宋体"/>
          <w:color w:val="auto"/>
          <w:sz w:val="24"/>
          <w:highlight w:val="none"/>
          <w:lang w:val="zh-CN"/>
        </w:rPr>
        <w:t xml:space="preserve">（当场送达或邮寄方式）</w:t>
      </w:r>
      <w:r>
        <w:rPr>
          <w:rFonts w:hint="eastAsia" w:ascii="宋体" w:hAnsi="宋体" w:eastAsia="宋体" w:cs="宋体"/>
          <w:color w:val="auto"/>
          <w:sz w:val="24"/>
          <w:highlight w:val="none"/>
        </w:rPr>
        <w:t xml:space="preserve">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lang w:val="zh-CN"/>
        </w:rPr>
        <w:t xml:space="preserve">、</w:t>
      </w:r>
      <w:r>
        <w:rPr>
          <w:rFonts w:hint="eastAsia" w:ascii="宋体" w:hAnsi="宋体" w:eastAsia="宋体" w:cs="宋体"/>
          <w:b/>
          <w:color w:val="auto"/>
          <w:sz w:val="24"/>
          <w:highlight w:val="none"/>
          <w:lang w:val="zh-CN"/>
        </w:rPr>
        <w:t xml:space="preserve">发出中标通知书</w:t>
      </w:r>
      <w:r/>
    </w:p>
    <w:p>
      <w:pPr>
        <w:pStyle w:val="937"/>
        <w:ind w:left="0" w:firstLine="420"/>
        <w:spacing w:line="360" w:lineRule="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cs="宋体"/>
          <w:b/>
          <w:color w:val="auto"/>
          <w:sz w:val="24"/>
          <w:highlight w:val="none"/>
          <w:lang w:val="en-US" w:eastAsia="zh-CN"/>
        </w:rPr>
        <w:t xml:space="preserve">九</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lang w:val="zh-CN"/>
        </w:rPr>
        <w:t xml:space="preserve">.1 对未通过资格</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符合性</w:t>
      </w:r>
      <w:r>
        <w:rPr>
          <w:rFonts w:hint="eastAsia" w:ascii="宋体" w:hAnsi="宋体" w:eastAsia="宋体" w:cs="宋体"/>
          <w:color w:val="auto"/>
          <w:sz w:val="24"/>
          <w:highlight w:val="none"/>
          <w:lang w:val="zh-CN"/>
        </w:rPr>
        <w:t xml:space="preserve">审查的投标人，</w:t>
      </w:r>
      <w:r>
        <w:rPr>
          <w:rFonts w:hint="eastAsia" w:ascii="宋体" w:hAnsi="宋体" w:cs="宋体"/>
          <w:color w:val="auto"/>
          <w:sz w:val="24"/>
          <w:highlight w:val="none"/>
          <w:lang w:val="en-US" w:eastAsia="zh-CN"/>
        </w:rPr>
        <w:t xml:space="preserve">系统内将</w:t>
      </w:r>
      <w:r>
        <w:rPr>
          <w:rFonts w:hint="eastAsia" w:ascii="宋体" w:hAnsi="宋体" w:eastAsia="宋体" w:cs="宋体"/>
          <w:color w:val="auto"/>
          <w:sz w:val="24"/>
          <w:highlight w:val="none"/>
          <w:lang w:val="zh-CN"/>
        </w:rPr>
        <w:t xml:space="preserve">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cs="宋体"/>
          <w:b/>
          <w:color w:val="auto"/>
          <w:sz w:val="24"/>
          <w:highlight w:val="none"/>
          <w:lang w:val="en-US" w:eastAsia="zh-CN"/>
        </w:rPr>
        <w:t xml:space="preserve">一</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val="zh-CN"/>
        </w:rPr>
        <w:t xml:space="preserve">中标服务费</w:t>
      </w:r>
      <w:r>
        <w:rPr>
          <w:rFonts w:hint="eastAsia" w:ascii="宋体" w:hAnsi="宋体" w:cs="宋体"/>
          <w:b w:val="0"/>
          <w:bCs w:val="0"/>
          <w:color w:val="auto"/>
          <w:sz w:val="24"/>
          <w:highlight w:val="none"/>
          <w:lang w:val="en-US" w:eastAsia="zh-CN"/>
        </w:rPr>
        <w:t xml:space="preserve">按投标须知前附表要求为准</w:t>
      </w:r>
      <w:r>
        <w:rPr>
          <w:rFonts w:hint="eastAsia" w:ascii="宋体" w:hAnsi="宋体" w:eastAsia="宋体" w:cs="宋体"/>
          <w:b w:val="0"/>
          <w:bCs w:val="0"/>
          <w:color w:val="auto"/>
          <w:sz w:val="24"/>
          <w:highlight w:val="none"/>
        </w:rPr>
        <w:t xml:space="preserve">。</w:t>
      </w:r>
      <w:r/>
    </w:p>
    <w:p>
      <w:pPr>
        <w:ind w:firstLine="482"/>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rPr>
        <w:t xml:space="preserve">.2</w:t>
      </w:r>
      <w:r>
        <w:rPr>
          <w:rFonts w:hint="eastAsia" w:ascii="宋体" w:hAnsi="宋体" w:eastAsia="宋体" w:cs="宋体"/>
          <w:b w:val="0"/>
          <w:bCs w:val="0"/>
          <w:color w:val="auto"/>
          <w:sz w:val="24"/>
          <w:highlight w:val="none"/>
          <w:lang w:val="zh-CN"/>
        </w:rPr>
        <w:t xml:space="preserve">政府有关监督部门将对招投标全过程进行监督。</w:t>
      </w:r>
      <w:r/>
    </w:p>
    <w:p>
      <w:pPr>
        <w:ind w:firstLine="482"/>
        <w:spacing w:line="360" w:lineRule="auto"/>
        <w:rPr>
          <w:rStyle w:val="899"/>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32.3</w:t>
      </w:r>
      <w:r>
        <w:rPr>
          <w:rFonts w:hint="eastAsia" w:ascii="宋体" w:hAnsi="宋体" w:eastAsia="宋体" w:cs="宋体"/>
          <w:b w:val="0"/>
          <w:bCs w:val="0"/>
          <w:color w:val="auto"/>
          <w:sz w:val="24"/>
          <w:highlight w:val="none"/>
          <w:lang w:val="zh-CN"/>
        </w:rPr>
        <w:t xml:space="preserve">未尽事宜</w:t>
      </w:r>
      <w:r>
        <w:rPr>
          <w:rFonts w:hint="eastAsia" w:ascii="宋体" w:hAnsi="宋体" w:cs="宋体"/>
          <w:b w:val="0"/>
          <w:bCs w:val="0"/>
          <w:color w:val="auto"/>
          <w:sz w:val="24"/>
          <w:highlight w:val="none"/>
          <w:lang w:val="zh-CN"/>
        </w:rPr>
        <w:t xml:space="preserve">：</w:t>
      </w:r>
      <w:r>
        <w:rPr>
          <w:rFonts w:hint="eastAsia" w:ascii="宋体" w:hAnsi="宋体" w:eastAsia="宋体" w:cs="宋体"/>
          <w:b w:val="0"/>
          <w:bCs w:val="0"/>
          <w:color w:val="auto"/>
          <w:sz w:val="24"/>
          <w:highlight w:val="none"/>
          <w:lang w:val="zh-CN"/>
        </w:rPr>
        <w:t xml:space="preserve">按《中华人民共和国政府采购法》及其他有关政府采购的法律法规的规定执行。</w:t>
      </w:r>
      <w:r>
        <w:rPr>
          <w:rStyle w:val="899"/>
          <w:rFonts w:hint="eastAsia" w:ascii="宋体" w:hAnsi="宋体" w:eastAsia="宋体" w:cs="宋体"/>
          <w:b w:val="0"/>
          <w:bCs w:val="0"/>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、开标一览表：按投标系统内统一格式</w:t>
      </w:r>
      <w:r/>
    </w:p>
    <w:p>
      <w:pPr>
        <w:contextualSpacing/>
        <w:ind w:firstLine="480"/>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contextualSpacing/>
        <w:ind w:firstLine="480"/>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项目编号：</w:t>
      </w:r>
      <w:r/>
    </w:p>
    <w:p>
      <w:pPr>
        <w:contextualSpacing/>
        <w:ind w:firstLine="480"/>
        <w:spacing w:line="6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分包号：</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5"/>
        <w:gridCol w:w="5723"/>
      </w:tblGrid>
      <w:tr>
        <w:trPr>
          <w:cantSplit/>
          <w:jc w:val="center"/>
          <w:trHeight w:val="567"/>
        </w:trPr>
        <w:tc>
          <w:tcPr>
            <w:tcW w:w="3905" w:type="dxa"/>
            <w:vAlign w:val="center"/>
            <w:textDirection w:val="lrTb"/>
            <w:noWrap w:val="false"/>
          </w:tcPr>
          <w:p>
            <w:pPr>
              <w:contextualSpacing/>
              <w:jc w:val="center"/>
              <w:rPr>
                <w:rFonts w:hint="eastAsia" w:ascii="宋体" w:hAnsi="宋体" w:cs="宋体"/>
                <w:color w:val="auto"/>
                <w:sz w:val="24"/>
                <w:szCs w:val="24"/>
                <w:highlight w:val="none"/>
              </w:rPr>
            </w:pPr>
            <w:r>
              <w:rPr>
                <w:rFonts w:hint="eastAsia" w:ascii="宋体" w:hAnsi="宋体"/>
                <w:color w:val="auto"/>
                <w:sz w:val="24"/>
                <w:szCs w:val="24"/>
                <w:highlight w:val="none"/>
              </w:rPr>
              <w:t xml:space="preserve">项目名称</w:t>
            </w:r>
            <w:r/>
          </w:p>
        </w:tc>
        <w:tc>
          <w:tcPr>
            <w:tcW w:w="5723" w:type="dxa"/>
            <w:vAlign w:val="center"/>
            <w:textDirection w:val="lrTb"/>
            <w:noWrap w:val="false"/>
          </w:tcPr>
          <w:p>
            <w:pPr>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jc w:val="center"/>
          <w:trHeight w:val="567"/>
        </w:trPr>
        <w:tc>
          <w:tcPr>
            <w:tcW w:w="3905" w:type="dxa"/>
            <w:vAlign w:val="center"/>
            <w:textDirection w:val="lrTb"/>
            <w:noWrap w:val="false"/>
          </w:tcPr>
          <w:p>
            <w:pPr>
              <w:contextualSpacing/>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5723" w:type="dxa"/>
            <w:vAlign w:val="center"/>
            <w:textDirection w:val="lrTb"/>
            <w:noWrap w:val="false"/>
          </w:tcPr>
          <w:p>
            <w:pPr>
              <w:contextualSpacing/>
              <w:jc w:val="left"/>
              <w:rPr>
                <w:rFonts w:hint="eastAsia" w:ascii="宋体" w:hAnsi="宋体"/>
                <w:color w:val="auto"/>
                <w:sz w:val="24"/>
                <w:szCs w:val="24"/>
                <w:highlight w:val="none"/>
              </w:rPr>
            </w:pPr>
            <w:r>
              <w:rPr>
                <w:rFonts w:hint="eastAsia" w:ascii="宋体" w:hAnsi="宋体" w:cs="宋体"/>
                <w:color w:val="auto"/>
                <w:sz w:val="24"/>
                <w:szCs w:val="24"/>
                <w:highlight w:val="none"/>
              </w:rPr>
              <w:t xml:space="preserve">小写：     （元人民币）</w:t>
            </w:r>
            <w:r/>
          </w:p>
        </w:tc>
      </w:tr>
      <w:tr>
        <w:trPr>
          <w:cantSplit/>
          <w:jc w:val="center"/>
          <w:trHeight w:val="567"/>
        </w:trPr>
        <w:tc>
          <w:tcPr>
            <w:tcW w:w="3905" w:type="dxa"/>
            <w:vAlign w:val="center"/>
            <w:textDirection w:val="lrTb"/>
            <w:noWrap w:val="false"/>
          </w:tcPr>
          <w:p>
            <w:pPr>
              <w:contextualSpacing/>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c>
          <w:tcPr>
            <w:tcW w:w="5723" w:type="dxa"/>
            <w:vAlign w:val="center"/>
            <w:textDirection w:val="lrTb"/>
            <w:noWrap w:val="false"/>
          </w:tcPr>
          <w:p>
            <w:pPr>
              <w:contextualSpacing/>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7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720"/>
        <w:rPr>
          <w:rFonts w:hint="default" w:ascii="宋体" w:hAnsi="宋体" w:eastAsia="宋体" w:cs="宋体"/>
          <w:b/>
          <w:bCs w:val="0"/>
          <w:color w:val="auto"/>
          <w:sz w:val="24"/>
          <w:highlight w:val="none"/>
          <w:lang w:val="en-US"/>
        </w:rPr>
      </w:pP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分项报价</w:t>
      </w:r>
      <w:r>
        <w:rPr>
          <w:rFonts w:hint="eastAsia" w:hAnsi="宋体" w:cs="宋体"/>
          <w:b/>
          <w:bCs w:val="0"/>
          <w:color w:val="auto"/>
          <w:sz w:val="24"/>
          <w:highlight w:val="none"/>
          <w:lang w:val="en-US" w:eastAsia="zh-CN"/>
        </w:rPr>
        <w:t xml:space="preserve">表</w:t>
      </w:r>
      <w:r/>
    </w:p>
    <w:p>
      <w:pPr>
        <w:pStyle w:val="934"/>
        <w:jc w:val="center"/>
        <w:spacing w:line="360" w:lineRule="auto"/>
        <w:rPr>
          <w:rFonts w:hint="default"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总表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第一标段）</w:t>
      </w:r>
      <w:r/>
    </w:p>
    <w:tbl>
      <w:tblPr>
        <w:tblStyle w:val="706"/>
        <w:tblW w:w="9435"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81"/>
        <w:gridCol w:w="1679"/>
        <w:gridCol w:w="1027"/>
        <w:gridCol w:w="546"/>
        <w:gridCol w:w="875"/>
        <w:gridCol w:w="900"/>
        <w:gridCol w:w="975"/>
        <w:gridCol w:w="1075"/>
        <w:gridCol w:w="850"/>
        <w:gridCol w:w="1027"/>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单价限价（元/月）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default"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单价报价（元/月）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总价限价/元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default"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备注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道路保洁及附属设施保洁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9109127.38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道路保洁及附属设施保洁（已建成）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1044297.15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9022727.38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道路保洁及附属设施保洁（将要移交）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86400.00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生活垃圾收运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1302029.21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公厕管理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9739.81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116877.72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河道水域保洁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1244709.32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河道水域保洁（已建成）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1728762.94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1244709.32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7060011.89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287675.16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1242756.69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2534355.58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847129.77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1829800.30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绿化养护（未移交）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326183.00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704555.28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绿化养护（四级）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3039721.87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3282899.62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绿化补种迁移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绿化补种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val="0"/>
                <w:bCs w:val="0"/>
                <w:i w:val="0"/>
                <w:color w:val="auto"/>
                <w:sz w:val="18"/>
                <w:szCs w:val="18"/>
                <w:highlight w:val="none"/>
                <w:u w:val="none"/>
              </w:rPr>
            </w:pPr>
            <w:r>
              <w:rPr>
                <w:rFonts w:hint="eastAsia" w:ascii="宋体" w:hAnsi="宋体" w:eastAsia="宋体" w:cs="宋体"/>
                <w:b w:val="0"/>
                <w:bCs w:val="0"/>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1601646.74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default"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bidi="ar"/>
              </w:rPr>
              <w:t xml:space="preserve">按实际发生量结算，明细见分项</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绿化迁移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val="0"/>
                <w:bCs w:val="0"/>
                <w:i w:val="0"/>
                <w:color w:val="auto"/>
                <w:sz w:val="18"/>
                <w:szCs w:val="18"/>
                <w:highlight w:val="none"/>
                <w:u w:val="none"/>
              </w:rPr>
            </w:pPr>
            <w:r>
              <w:rPr>
                <w:rFonts w:hint="eastAsia" w:ascii="宋体" w:hAnsi="宋体" w:eastAsia="宋体" w:cs="宋体"/>
                <w:b w:val="0"/>
                <w:bCs w:val="0"/>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625000.00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625000.00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rPr>
                <w:rFonts w:hint="eastAsia" w:ascii="宋体" w:hAnsi="宋体" w:cs="宋体"/>
                <w:b/>
                <w:bCs/>
                <w:i w:val="0"/>
                <w:color w:val="auto"/>
                <w:sz w:val="18"/>
                <w:szCs w:val="18"/>
                <w:highlight w:val="none"/>
                <w:u w:val="none"/>
                <w:lang w:val="en-US" w:eastAsia="zh-CN" w:bidi="ar"/>
              </w:rPr>
              <w:t xml:space="preserve">明细见分项</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8835.84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1166330.72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信息化监管设备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186493.60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i w:val="0"/>
                <w:color w:val="auto"/>
                <w:sz w:val="18"/>
                <w:szCs w:val="18"/>
                <w:highlight w:val="none"/>
                <w:u w:val="none"/>
                <w:lang w:val="en-US" w:eastAsia="zh-CN" w:bidi="ar"/>
              </w:rPr>
              <w:t xml:space="preserve">明细见分项</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应急保障工作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5"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00"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160000.00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160000.00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代理服务费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3"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161861.13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161861.13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此费用为不可竞争费，不得调整，否则作无效标处理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1"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3"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7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22734087.71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bl>
    <w:p>
      <w:pPr>
        <w:pStyle w:val="934"/>
        <w:jc w:val="center"/>
        <w:spacing w:line="360" w:lineRule="auto"/>
        <w:rPr>
          <w:rFonts w:hint="default"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总表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第二标段）</w:t>
      </w:r>
      <w:r/>
    </w:p>
    <w:tbl>
      <w:tblPr>
        <w:tblStyle w:val="706"/>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76"/>
        <w:gridCol w:w="1677"/>
        <w:gridCol w:w="1026"/>
        <w:gridCol w:w="375"/>
        <w:gridCol w:w="763"/>
        <w:gridCol w:w="699"/>
        <w:gridCol w:w="804"/>
        <w:gridCol w:w="1097"/>
        <w:gridCol w:w="1174"/>
        <w:gridCol w:w="1351"/>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单价限价（元/月）</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单价报价（元/月）</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总价限价/元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投标总价/元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道路保洁及附属设施保洁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15714486.07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道路保洁及附属设施保洁（已建成）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1657646.21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15714486.07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生活垃圾收运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2206866.58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公厕管理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8337.57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2801423.52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河道水域保洁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1377318.02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河道水域保洁（已建成）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2295530.04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1377318.02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9322399.53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4940523.76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923698.06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3879531.85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绿化养护（未移交）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252617.12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1060991.91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2273931.33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916114.43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1758939.71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绿化养护（未移交）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268224.80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514991.62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绿化养护（四级）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2107944.44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1886200.60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2037096.65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绿化养护（未移交）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65599.81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70847.79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绿化补种迁移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绿化补种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2216543.22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按实际发生量结算，明细见分项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绿化迁移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330000.00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330000.00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default" w:ascii="宋体" w:hAnsi="宋体" w:eastAsia="宋体" w:cs="宋体"/>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rPr>
                <w:rFonts w:hint="eastAsia" w:ascii="宋体" w:hAnsi="宋体" w:cs="宋体"/>
                <w:b/>
                <w:bCs/>
                <w:i w:val="0"/>
                <w:color w:val="auto"/>
                <w:sz w:val="18"/>
                <w:szCs w:val="18"/>
                <w:highlight w:val="none"/>
                <w:u w:val="none"/>
                <w:lang w:val="en-US" w:eastAsia="zh-CN" w:bidi="ar"/>
              </w:rPr>
              <w:t xml:space="preserve">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8075.21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6201761.28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信息化监管设备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283107.20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rPr>
            </w:pPr>
            <w:r>
              <w:rPr>
                <w:rFonts w:hint="eastAsia" w:ascii="宋体" w:hAnsi="宋体" w:eastAsia="宋体" w:cs="宋体"/>
                <w:i w:val="0"/>
                <w:color w:val="auto"/>
                <w:sz w:val="18"/>
                <w:szCs w:val="18"/>
                <w:highlight w:val="none"/>
                <w:u w:val="none"/>
                <w:lang w:val="en-US" w:eastAsia="zh-CN" w:bidi="ar"/>
              </w:rPr>
              <w:t xml:space="preserve">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应急保障工作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170000.00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170000.00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公厕设施维修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5"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9"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330000.00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330000.00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包含本标段及其他郭巷一体化标段的“公厕管理”要求维修责任以外的维修内容。此费用为暂估，为不可竞争费，不得调整，否则作无效标处理，按实际发生量结算，但不得超过本项限价。</w:t>
            </w:r>
            <w:r>
              <w:rPr>
                <w:rFonts w:hint="eastAsia" w:ascii="宋体" w:hAnsi="宋体" w:cs="宋体"/>
                <w:b/>
                <w:bCs/>
                <w:i w:val="0"/>
                <w:color w:val="auto"/>
                <w:sz w:val="18"/>
                <w:szCs w:val="18"/>
                <w:highlight w:val="none"/>
                <w:u w:val="none"/>
                <w:lang w:val="en-US" w:eastAsia="zh-CN" w:bidi="ar"/>
              </w:rPr>
              <w:t xml:space="preserve">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default" w:ascii="宋体" w:hAnsi="宋体" w:eastAsia="宋体" w:cs="宋体"/>
                <w:b/>
                <w:bCs/>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代理服务费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253769.53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253769.53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此费用为不可竞争费，不得调整，否则作无效标处理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spacing w:line="240" w:lineRule="auto"/>
              <w:widowControl/>
              <w:rPr>
                <w:rFonts w:hint="default" w:ascii="宋体" w:hAnsi="宋体" w:eastAsia="宋体" w:cs="宋体"/>
                <w:b/>
                <w:bCs/>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dxa"/>
            <w:vAlign w:val="center"/>
            <w:textDirection w:val="lrTb"/>
            <w:noWrap w:val="false"/>
          </w:tcPr>
          <w:p>
            <w:pPr>
              <w:jc w:val="center"/>
              <w:spacing w:line="240" w:lineRule="auto"/>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41207674.95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4"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1" w:type="dxa"/>
            <w:vAlign w:val="center"/>
            <w:textDirection w:val="lrTb"/>
            <w:noWrap w:val="false"/>
          </w:tcPr>
          <w:p>
            <w:pPr>
              <w:jc w:val="center"/>
              <w:keepLines w:val="0"/>
              <w:keepNext w:val="0"/>
              <w:spacing w:line="240" w:lineRule="auto"/>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rPr>
            </w:r>
            <w:r/>
          </w:p>
        </w:tc>
      </w:tr>
    </w:tbl>
    <w:p>
      <w:pPr>
        <w:pStyle w:val="934"/>
        <w:jc w:val="center"/>
        <w:spacing w:line="360" w:lineRule="auto"/>
        <w:rPr>
          <w:rFonts w:hint="default"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总表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第三标段）</w:t>
      </w:r>
      <w:r/>
    </w:p>
    <w:tbl>
      <w:tblPr>
        <w:tblStyle w:val="706"/>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476"/>
        <w:gridCol w:w="1677"/>
        <w:gridCol w:w="1026"/>
        <w:gridCol w:w="519"/>
        <w:gridCol w:w="926"/>
        <w:gridCol w:w="839"/>
        <w:gridCol w:w="727"/>
        <w:gridCol w:w="1110"/>
        <w:gridCol w:w="913"/>
        <w:gridCol w:w="1229"/>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单价限价（元/月）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单价</w:t>
            </w:r>
            <w:r>
              <w:rPr>
                <w:rFonts w:hint="eastAsia" w:ascii="宋体" w:hAnsi="宋体" w:cs="宋体"/>
                <w:i w:val="0"/>
                <w:color w:val="auto"/>
                <w:sz w:val="18"/>
                <w:szCs w:val="18"/>
                <w:highlight w:val="none"/>
                <w:u w:val="none"/>
                <w:lang w:val="en-US" w:eastAsia="zh-CN" w:bidi="ar"/>
              </w:rPr>
              <w:t xml:space="preserve">报价</w:t>
            </w:r>
            <w:r>
              <w:rPr>
                <w:rFonts w:hint="eastAsia" w:ascii="宋体" w:hAnsi="宋体" w:eastAsia="宋体" w:cs="宋体"/>
                <w:i w:val="0"/>
                <w:color w:val="auto"/>
                <w:sz w:val="18"/>
                <w:szCs w:val="18"/>
                <w:highlight w:val="none"/>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总价限价/元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center"/>
              <w:keepLines w:val="0"/>
              <w:keepNext w:val="0"/>
              <w:widowControl/>
              <w:rPr>
                <w:rFonts w:hint="default"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总价报价/元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备注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道路保洁及附属设施保洁(含停车场5612m2)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4554816.65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道路保洁及附属设施保洁(含停车场5612m2)（已建成）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416580.96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4449084.65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道路保洁及附属设施保洁（将要移交）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9900.00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105732.00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生活垃圾收运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1079653.52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公厕管理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9768.67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1055016.36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河道水域保洁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817912.62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河道水域保洁（已建成）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378663.25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817912.62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3220814.33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273304.24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1246267.33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1475865.84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467530.58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1065969.72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绿化养护（未移交）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179779.00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409896.12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绿化养护（四级）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498681.16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绿化养护（已建成）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381639.05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412170.17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绿化养护（未移交）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80102.77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86510.99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按照实际移交手续结算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绿化补种迁移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绿化补种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rPr>
                <w:rFonts w:hint="default"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718910.66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按实际发生量结算，明细见分项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绿化迁移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rPr>
                <w:rFonts w:hint="default"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170000.00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170000.00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both"/>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rPr>
                <w:rFonts w:hint="eastAsia" w:ascii="宋体" w:hAnsi="宋体" w:cs="宋体"/>
                <w:b/>
                <w:bCs/>
                <w:i w:val="0"/>
                <w:color w:val="auto"/>
                <w:sz w:val="18"/>
                <w:szCs w:val="18"/>
                <w:highlight w:val="none"/>
                <w:u w:val="none"/>
                <w:lang w:val="en-US" w:eastAsia="zh-CN" w:bidi="ar"/>
              </w:rPr>
              <w:t xml:space="preserve">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8078.95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4459580.40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信息化监管设备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rPr>
                <w:rFonts w:hint="default"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124004.00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rPr>
                <w:rFonts w:hint="default" w:ascii="宋体" w:hAnsi="宋体" w:eastAsia="宋体" w:cs="宋体"/>
                <w:b/>
                <w:bCs/>
                <w:i w:val="0"/>
                <w:color w:val="auto"/>
                <w:sz w:val="18"/>
                <w:szCs w:val="18"/>
                <w:highlight w:val="none"/>
                <w:u w:val="none"/>
                <w:lang w:val="en-US"/>
              </w:rPr>
            </w:pPr>
            <w:r>
              <w:rPr>
                <w:rFonts w:hint="eastAsia" w:ascii="宋体" w:hAnsi="宋体" w:eastAsia="宋体" w:cs="宋体"/>
                <w:i w:val="0"/>
                <w:color w:val="auto"/>
                <w:sz w:val="18"/>
                <w:szCs w:val="18"/>
                <w:highlight w:val="none"/>
                <w:u w:val="none"/>
                <w:lang w:val="en-US" w:eastAsia="zh-CN" w:bidi="ar"/>
              </w:rPr>
              <w:t xml:space="preserve">明细见分项</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应急保障工作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170000.00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170000.00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both"/>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鸡头米市场产生垃圾的收运、合规处置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2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6"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9" w:type="dxa"/>
            <w:vAlign w:val="center"/>
            <w:textDirection w:val="lrTb"/>
            <w:noWrap w:val="false"/>
          </w:tcPr>
          <w:p>
            <w:pPr>
              <w:jc w:val="center"/>
              <w:rPr>
                <w:rFonts w:hint="default"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single"/>
                <w:lang w:val="en-US" w:eastAsia="zh-CN"/>
              </w:rPr>
              <w:t xml:space="preserve">   </w:t>
            </w:r>
            <w:r>
              <w:rPr>
                <w:rFonts w:hint="eastAsia" w:ascii="宋体" w:hAnsi="宋体" w:eastAsia="宋体" w:cs="宋体"/>
                <w:b/>
                <w:bCs/>
                <w:i w:val="0"/>
                <w:color w:val="auto"/>
                <w:sz w:val="18"/>
                <w:szCs w:val="18"/>
                <w:highlight w:val="none"/>
                <w:u w:val="none"/>
                <w:lang w:val="en-US" w:eastAsia="zh-CN"/>
              </w:rPr>
              <w:t xml:space="preserve">元/吨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160000.00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160000.00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代理服务费</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7"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131653.54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131653.54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此费用为不可竞争费，不得调整，否则作无效标处理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6"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7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总计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37"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16662362.08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13"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rPr>
            </w:r>
            <w:r/>
          </w:p>
        </w:tc>
      </w:tr>
    </w:tbl>
    <w:p>
      <w:pPr>
        <w:pStyle w:val="934"/>
        <w:jc w:val="center"/>
        <w:spacing w:line="360" w:lineRule="auto"/>
        <w:rPr>
          <w:rFonts w:hint="default"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总表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第四标段）</w:t>
      </w:r>
      <w:r/>
    </w:p>
    <w:tbl>
      <w:tblPr>
        <w:tblStyle w:val="706"/>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379"/>
        <w:gridCol w:w="1695"/>
        <w:gridCol w:w="1038"/>
        <w:gridCol w:w="378"/>
        <w:gridCol w:w="772"/>
        <w:gridCol w:w="706"/>
        <w:gridCol w:w="705"/>
        <w:gridCol w:w="1406"/>
        <w:gridCol w:w="997"/>
        <w:gridCol w:w="1366"/>
      </w:tblGrid>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keepLines w:val="0"/>
              <w:keepNext w:val="0"/>
              <w:spacing w:line="240" w:lineRule="auto"/>
              <w:widowControl/>
              <w:rPr>
                <w:rFonts w:hint="default" w:ascii="宋体" w:hAnsi="宋体" w:eastAsia="宋体" w:cs="宋体"/>
                <w:i w:val="0"/>
                <w:color w:val="auto"/>
                <w:sz w:val="18"/>
                <w:szCs w:val="18"/>
                <w:highlight w:val="none"/>
                <w:u w:val="none"/>
                <w:lang w:val="en-US"/>
              </w:rPr>
              <w:suppressLineNumbers w:val="0"/>
            </w:pPr>
            <w:r>
              <w:rPr>
                <w:rFonts w:hint="eastAsia" w:ascii="宋体" w:hAnsi="宋体" w:eastAsia="宋体" w:cs="宋体"/>
                <w:i w:val="0"/>
                <w:color w:val="auto"/>
                <w:sz w:val="18"/>
                <w:szCs w:val="18"/>
                <w:highlight w:val="none"/>
                <w:u w:val="none"/>
                <w:lang w:val="en-US" w:eastAsia="zh-CN" w:bidi="ar"/>
              </w:rPr>
              <w:t xml:space="preserve">单价限价（元/月）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spacing w:line="240" w:lineRule="auto"/>
              <w:widowControl/>
              <w:rPr>
                <w:rFonts w:hint="default"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单价报价（元/月）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总价限价/元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t xml:space="preserve">投标总价/元</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备注</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保洁（含园路、广场、停车场以及附属设施）</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261702.72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保洁（含园路、广场、停车场以及附属设施）</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29078.08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261702.72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水域保洁</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23698.03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48343.98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公厕管理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9385.88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337891.63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绿化养护</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631233.30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绿化养护+水生植物</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181388.88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0.29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631233.30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i w:val="0"/>
                <w:color w:val="auto"/>
                <w:sz w:val="18"/>
                <w:szCs w:val="18"/>
                <w:highlight w:val="none"/>
                <w:u w:val="none"/>
              </w:rPr>
            </w:pPr>
            <w:r>
              <w:rPr>
                <w:rFonts w:hint="eastAsia" w:ascii="宋体" w:hAnsi="宋体" w:eastAsia="宋体" w:cs="宋体"/>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绿化补种</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198893.68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rPr>
                <w:rFonts w:hint="eastAsia" w:ascii="宋体" w:hAnsi="宋体" w:eastAsia="宋体" w:cs="宋体"/>
                <w:b/>
                <w:bCs/>
                <w:i w:val="0"/>
                <w:color w:val="auto"/>
                <w:sz w:val="18"/>
                <w:szCs w:val="18"/>
                <w:highlight w:val="none"/>
                <w:u w:val="none"/>
              </w:rPr>
            </w:pPr>
            <w:r>
              <w:rPr>
                <w:rFonts w:hint="eastAsia" w:ascii="宋体" w:hAnsi="宋体" w:eastAsia="宋体" w:cs="宋体"/>
                <w:b/>
                <w:bCs/>
                <w:i w:val="0"/>
                <w:color w:val="auto"/>
                <w:sz w:val="18"/>
                <w:szCs w:val="18"/>
                <w:highlight w:val="none"/>
                <w:u w:val="none"/>
              </w:rPr>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绿化补种</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rPr>
                <w:rFonts w:hint="eastAsia"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rPr>
                <w:rFonts w:hint="default" w:ascii="宋体" w:hAnsi="宋体" w:eastAsia="宋体" w:cs="宋体"/>
                <w:i w:val="0"/>
                <w:color w:val="auto"/>
                <w:sz w:val="18"/>
                <w:szCs w:val="18"/>
                <w:highlight w:val="none"/>
                <w:u w:val="none"/>
                <w:lang w:val="en-US" w:eastAsia="zh-CN"/>
              </w:rPr>
            </w:pPr>
            <w:r>
              <w:rPr>
                <w:rFonts w:hint="eastAsia" w:ascii="宋体" w:hAnsi="宋体" w:eastAsia="宋体" w:cs="宋体"/>
                <w:i w:val="0"/>
                <w:color w:val="auto"/>
                <w:sz w:val="18"/>
                <w:szCs w:val="18"/>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198893.68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i w:val="0"/>
                <w:color w:val="auto"/>
                <w:sz w:val="18"/>
                <w:szCs w:val="18"/>
                <w:highlight w:val="none"/>
                <w:u w:val="none"/>
                <w:lang w:val="en-US" w:eastAsia="zh-CN" w:bidi="ar"/>
              </w:rPr>
              <w:suppressLineNumbers w:val="0"/>
            </w:pPr>
            <w:r>
              <w:rPr>
                <w:rFonts w:hint="eastAsia" w:ascii="宋体" w:hAnsi="宋体" w:eastAsia="宋体" w:cs="宋体"/>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i w:val="0"/>
                <w:color w:val="auto"/>
                <w:sz w:val="18"/>
                <w:szCs w:val="18"/>
                <w:highlight w:val="none"/>
                <w:u w:val="none"/>
              </w:rPr>
              <w:suppressLineNumbers w:val="0"/>
            </w:pPr>
            <w:r>
              <w:rPr>
                <w:rFonts w:hint="eastAsia" w:ascii="宋体" w:hAnsi="宋体" w:eastAsia="宋体" w:cs="宋体"/>
                <w:i w:val="0"/>
                <w:color w:val="auto"/>
                <w:sz w:val="18"/>
                <w:szCs w:val="18"/>
                <w:highlight w:val="none"/>
                <w:u w:val="none"/>
                <w:lang w:val="en-US" w:eastAsia="zh-CN" w:bidi="ar"/>
              </w:rPr>
              <w:t xml:space="preserve">按实际发生量结算，明细见分项</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秩序管理</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9665.09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1275791.88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人员24小时覆盖</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信息化监管设备</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15552.00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按实际发生量结算，明细见分项</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应急保障工作</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2"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6"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35000.00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35000.00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此费用为暂估，为不可竞争费，不得调整，否则作无效标处理，按实际发生量结算，但不得超过本项限价。</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代理服务费</w:t>
            </w:r>
            <w:r/>
          </w:p>
        </w:tc>
        <w:tc>
          <w:tcPr>
            <w:gridSpan w:val="5"/>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99" w:type="dxa"/>
            <w:vAlign w:val="center"/>
            <w:textDirection w:val="lrTb"/>
            <w:noWrap w:val="false"/>
          </w:tcPr>
          <w:p>
            <w:pPr>
              <w:jc w:val="center"/>
              <w:rPr>
                <w:rFonts w:hint="eastAsia" w:ascii="宋体" w:hAnsi="宋体" w:eastAsia="宋体" w:cs="宋体"/>
                <w:b/>
                <w:bCs/>
                <w:i w:val="0"/>
                <w:color w:val="auto"/>
                <w:sz w:val="18"/>
                <w:szCs w:val="18"/>
                <w:highlight w:val="none"/>
                <w:u w:val="none"/>
                <w:lang w:val="en-US" w:eastAsia="zh-CN"/>
              </w:rPr>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0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34848.50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right"/>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34848.50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此费用为不可竞争费，不得调整，否则作无效标处理</w:t>
            </w:r>
            <w:r/>
          </w:p>
        </w:tc>
      </w:tr>
      <w:tr>
        <w:trPr>
          <w:trHeight w:val="23"/>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9" w:type="dxa"/>
            <w:vAlign w:val="center"/>
            <w:textDirection w:val="lrTb"/>
            <w:noWrap w:val="false"/>
          </w:tcPr>
          <w:p>
            <w:pPr>
              <w:jc w:val="center"/>
              <w:keepLines w:val="0"/>
              <w:keepNext w:val="0"/>
              <w:widowControl/>
              <w:rPr>
                <w:rFonts w:hint="default" w:ascii="宋体" w:hAnsi="宋体" w:eastAsia="宋体" w:cs="宋体"/>
                <w:b/>
                <w:bCs/>
                <w:i w:val="0"/>
                <w:color w:val="auto"/>
                <w:sz w:val="18"/>
                <w:szCs w:val="18"/>
                <w:highlight w:val="none"/>
                <w:u w:val="none"/>
                <w:lang w:val="en-US"/>
              </w:rPr>
              <w:suppressLineNumbers w:val="0"/>
            </w:pPr>
            <w:r>
              <w:rPr>
                <w:rFonts w:hint="eastAsia" w:ascii="宋体" w:hAnsi="宋体" w:eastAsia="宋体" w:cs="宋体"/>
                <w:b/>
                <w:bCs/>
                <w:i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95" w:type="dxa"/>
            <w:vAlign w:val="center"/>
            <w:textDirection w:val="lrTb"/>
            <w:noWrap w:val="false"/>
          </w:tcPr>
          <w:p>
            <w:pPr>
              <w:jc w:val="left"/>
              <w:keepLines w:val="0"/>
              <w:keepNext w:val="0"/>
              <w:widowControl/>
              <w:rPr>
                <w:rFonts w:hint="eastAsia" w:ascii="宋体" w:hAnsi="宋体" w:eastAsia="宋体" w:cs="宋体"/>
                <w:b/>
                <w:bCs/>
                <w:i w:val="0"/>
                <w:color w:val="auto"/>
                <w:sz w:val="18"/>
                <w:szCs w:val="18"/>
                <w:highlight w:val="none"/>
                <w:u w:val="none"/>
              </w:rPr>
              <w:suppressLineNumbers w:val="0"/>
            </w:pPr>
            <w:r>
              <w:rPr>
                <w:rFonts w:hint="eastAsia" w:ascii="宋体" w:hAnsi="宋体" w:eastAsia="宋体" w:cs="宋体"/>
                <w:b/>
                <w:bCs/>
                <w:i w:val="0"/>
                <w:color w:val="auto"/>
                <w:sz w:val="18"/>
                <w:szCs w:val="18"/>
                <w:highlight w:val="none"/>
                <w:u w:val="none"/>
                <w:lang w:val="en-US" w:eastAsia="zh-CN" w:bidi="ar"/>
              </w:rPr>
              <w:t xml:space="preserve">总计</w:t>
            </w:r>
            <w:r/>
          </w:p>
        </w:tc>
        <w:tc>
          <w:tcPr>
            <w:gridSpan w:val="6"/>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5"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rPr>
              <w:suppressLineNumbers w:val="0"/>
            </w:pPr>
            <w:r>
              <w:rPr>
                <w:rFonts w:hint="eastAsia" w:ascii="宋体" w:hAnsi="宋体" w:eastAsia="宋体" w:cs="宋体"/>
                <w:b/>
                <w:bCs/>
                <w:i w:val="0"/>
                <w:color w:val="auto"/>
                <w:sz w:val="18"/>
                <w:szCs w:val="18"/>
                <w:highlight w:val="none"/>
                <w:u w:val="none"/>
                <w:lang w:val="en-US"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7"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t xml:space="preserve">2839257.69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6" w:type="dxa"/>
            <w:vAlign w:val="center"/>
            <w:textDirection w:val="lrTb"/>
            <w:noWrap w:val="false"/>
          </w:tcPr>
          <w:p>
            <w:pPr>
              <w:jc w:val="center"/>
              <w:keepLines w:val="0"/>
              <w:keepNext w:val="0"/>
              <w:widowControl/>
              <w:rPr>
                <w:rFonts w:hint="eastAsia" w:ascii="宋体" w:hAnsi="宋体" w:eastAsia="宋体" w:cs="宋体"/>
                <w:b/>
                <w:bCs/>
                <w:i w:val="0"/>
                <w:color w:val="auto"/>
                <w:sz w:val="18"/>
                <w:szCs w:val="18"/>
                <w:highlight w:val="none"/>
                <w:u w:val="none"/>
                <w:lang w:val="en-US" w:eastAsia="zh-CN" w:bidi="ar"/>
              </w:rPr>
              <w:suppressLineNumbers w:val="0"/>
            </w:pPr>
            <w:r>
              <w:rPr>
                <w:rFonts w:hint="eastAsia" w:ascii="宋体" w:hAnsi="宋体" w:eastAsia="宋体" w:cs="宋体"/>
                <w:b/>
                <w:bCs/>
                <w:i w:val="0"/>
                <w:color w:val="auto"/>
                <w:sz w:val="18"/>
                <w:szCs w:val="18"/>
                <w:highlight w:val="none"/>
                <w:u w:val="none"/>
                <w:lang w:val="en-US" w:eastAsia="zh-CN" w:bidi="ar"/>
              </w:rPr>
            </w:r>
            <w:r/>
          </w:p>
        </w:tc>
      </w:tr>
    </w:tbl>
    <w:p>
      <w:pPr>
        <w:pStyle w:val="94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22"/>
        <w:numPr>
          <w:ilvl w:val="0"/>
          <w:numId w:val="1"/>
        </w:num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各标段</w:t>
      </w:r>
      <w:r>
        <w:rPr>
          <w:rFonts w:hint="eastAsia" w:ascii="宋体" w:hAnsi="宋体" w:eastAsia="宋体" w:cs="宋体"/>
          <w:b/>
          <w:bCs/>
          <w:color w:val="auto"/>
          <w:sz w:val="24"/>
          <w:szCs w:val="24"/>
          <w:highlight w:val="none"/>
        </w:rPr>
        <w:t xml:space="preserve">《分项报价表》的合计金额应与</w:t>
      </w:r>
      <w:r>
        <w:rPr>
          <w:rFonts w:hint="eastAsia" w:ascii="宋体" w:hAnsi="宋体" w:eastAsia="宋体" w:cs="宋体"/>
          <w:b/>
          <w:bCs/>
          <w:color w:val="auto"/>
          <w:sz w:val="24"/>
          <w:szCs w:val="24"/>
          <w:highlight w:val="none"/>
          <w:lang w:val="en-US" w:eastAsia="zh-CN"/>
        </w:rPr>
        <w:t xml:space="preserve">对应标段</w:t>
      </w:r>
      <w:r>
        <w:rPr>
          <w:rFonts w:hint="eastAsia" w:ascii="宋体" w:hAnsi="宋体" w:eastAsia="宋体" w:cs="宋体"/>
          <w:b/>
          <w:bCs/>
          <w:color w:val="auto"/>
          <w:sz w:val="24"/>
          <w:szCs w:val="24"/>
          <w:highlight w:val="none"/>
        </w:rPr>
        <w:t xml:space="preserve">《开标一览表》中的投标总报价金额一致，否则</w:t>
      </w:r>
      <w:r>
        <w:rPr>
          <w:rFonts w:hint="eastAsia" w:ascii="宋体" w:hAnsi="宋体" w:eastAsia="宋体" w:cs="宋体"/>
          <w:b/>
          <w:bCs/>
          <w:color w:val="auto"/>
          <w:sz w:val="24"/>
          <w:szCs w:val="24"/>
          <w:highlight w:val="none"/>
          <w:lang w:val="en-US" w:eastAsia="zh-CN"/>
        </w:rPr>
        <w:t xml:space="preserve">以</w:t>
      </w:r>
      <w:r>
        <w:rPr>
          <w:rFonts w:hint="eastAsia" w:ascii="宋体" w:hAnsi="宋体" w:eastAsia="宋体" w:cs="宋体"/>
          <w:b/>
          <w:bCs/>
          <w:color w:val="auto"/>
          <w:sz w:val="24"/>
          <w:szCs w:val="24"/>
          <w:highlight w:val="none"/>
        </w:rPr>
        <w:t xml:space="preserve">《开标一览表》</w:t>
      </w:r>
      <w:r>
        <w:rPr>
          <w:rFonts w:hint="eastAsia" w:ascii="宋体" w:hAnsi="宋体" w:eastAsia="宋体" w:cs="宋体"/>
          <w:b/>
          <w:bCs/>
          <w:color w:val="auto"/>
          <w:sz w:val="24"/>
          <w:szCs w:val="24"/>
          <w:highlight w:val="none"/>
          <w:lang w:val="en-US" w:eastAsia="zh-CN"/>
        </w:rPr>
        <w:t xml:space="preserve">为准</w:t>
      </w:r>
      <w:r>
        <w:rPr>
          <w:rFonts w:hint="eastAsia" w:ascii="宋体" w:hAnsi="宋体" w:eastAsia="宋体" w:cs="宋体"/>
          <w:b/>
          <w:bCs/>
          <w:color w:val="auto"/>
          <w:sz w:val="24"/>
          <w:szCs w:val="24"/>
          <w:highlight w:val="none"/>
        </w:rPr>
        <w:t xml:space="preserve">。</w:t>
      </w:r>
      <w:r/>
    </w:p>
    <w:p>
      <w:pPr>
        <w:pStyle w:val="922"/>
        <w:numPr>
          <w:ilvl w:val="0"/>
          <w:numId w:val="0"/>
        </w:num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2、供应商的投标单价、投标总价、总计金额均不得超对应限价，否则视为非实质性响应，为无效标。</w:t>
      </w:r>
      <w:r/>
    </w:p>
    <w:p>
      <w:pPr>
        <w:pStyle w:val="922"/>
        <w:numPr>
          <w:ilvl w:val="0"/>
          <w:numId w:val="0"/>
        </w:num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3、报价均须以人民币元表示，保留两位小数。</w:t>
      </w:r>
      <w:r/>
    </w:p>
    <w:p>
      <w:pPr>
        <w:pStyle w:val="922"/>
        <w:numPr>
          <w:ilvl w:val="0"/>
          <w:numId w:val="0"/>
        </w:num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4、以上分项报价总表各供应商根据所投标段对应填写，未提供的否则视为非实质性响应，为无效标。</w:t>
      </w:r>
      <w:r/>
    </w:p>
    <w:p>
      <w:pPr>
        <w:pStyle w:val="936"/>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36"/>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938"/>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44"/>
        <w:ind w:left="0" w:firstLine="0"/>
        <w:jc w:val="both"/>
        <w:rPr>
          <w:rFonts w:hint="eastAsia" w:ascii="宋体" w:hAnsi="宋体"/>
          <w:b/>
          <w:bCs/>
          <w:color w:val="auto"/>
          <w:sz w:val="24"/>
          <w:szCs w:val="24"/>
          <w:highlight w:val="none"/>
          <w:lang w:val="en-US" w:eastAsia="zh-CN"/>
        </w:rPr>
      </w:pPr>
      <w:r>
        <w:rPr>
          <w:rFonts w:hint="eastAsia" w:hAnsi="宋体"/>
          <w:b/>
          <w:bCs/>
          <w:color w:val="auto"/>
          <w:sz w:val="24"/>
          <w:szCs w:val="24"/>
          <w:highlight w:val="none"/>
          <w:lang w:val="en-US" w:eastAsia="zh-CN"/>
        </w:rPr>
        <w:t xml:space="preserve">（2）绿化补种</w:t>
      </w: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p>
      <w:pPr>
        <w:pStyle w:val="744"/>
        <w:ind w:left="0" w:firstLine="0"/>
        <w:jc w:val="both"/>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（3）绿化迁移分项报价表（第    标段）</w:t>
      </w:r>
      <w:r/>
    </w:p>
    <w:p>
      <w:pPr>
        <w:pStyle w:val="744"/>
        <w:ind w:left="0" w:firstLine="0"/>
        <w:jc w:val="both"/>
        <w:rPr>
          <w:rFonts w:hint="eastAsia"/>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（4）信息化监管设备分项报价表（第    标段）</w:t>
      </w:r>
      <w:r/>
    </w:p>
    <w:p>
      <w:pPr>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5）公厕设施维修</w:t>
      </w:r>
      <w:r>
        <w:rPr>
          <w:rFonts w:hint="eastAsia" w:ascii="宋体" w:hAnsi="宋体" w:eastAsia="宋体" w:cs="Times New Roman"/>
          <w:b/>
          <w:bCs/>
          <w:color w:val="auto"/>
          <w:sz w:val="24"/>
          <w:szCs w:val="24"/>
          <w:highlight w:val="none"/>
          <w:lang w:val="en-US" w:eastAsia="zh-CN"/>
        </w:rPr>
        <w:t xml:space="preserve">分项报价表（第二标段）</w:t>
      </w:r>
      <w:r/>
    </w:p>
    <w:p>
      <w:pPr>
        <w:jc w:val="left"/>
        <w:keepLines w:val="0"/>
        <w:keepNext w:val="0"/>
        <w:pageBreakBefore w:val="0"/>
        <w:spacing w:line="360" w:lineRule="auto"/>
        <w:rPr>
          <w:rFonts w:hint="default" w:ascii="宋体" w:hAnsi="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说明</w:t>
      </w:r>
      <w:r>
        <w:rPr>
          <w:rFonts w:hint="eastAsia" w:ascii="宋体" w:hAnsi="宋体"/>
          <w:b/>
          <w:bCs/>
          <w:color w:val="auto"/>
          <w:sz w:val="24"/>
          <w:szCs w:val="24"/>
          <w:highlight w:val="none"/>
          <w:lang w:val="en-US" w:eastAsia="zh-CN"/>
        </w:rPr>
        <w:t xml:space="preserve">：1、供应商根据所投标段附件中对应的分项</w:t>
      </w:r>
      <w:r>
        <w:rPr>
          <w:rFonts w:hint="eastAsia" w:hAnsi="宋体"/>
          <w:b/>
          <w:bCs/>
          <w:color w:val="auto"/>
          <w:sz w:val="24"/>
          <w:szCs w:val="24"/>
          <w:highlight w:val="none"/>
          <w:lang w:val="en-US" w:eastAsia="zh-CN"/>
        </w:rPr>
        <w:t xml:space="preserve">清单及格式进行以上分项报价，各项单价报价、合价报价均不得超清单内提供的限价，</w:t>
      </w:r>
      <w:r>
        <w:rPr>
          <w:rFonts w:hint="eastAsia" w:ascii="宋体" w:hAnsi="宋体" w:eastAsia="宋体" w:cs="宋体"/>
          <w:b/>
          <w:bCs/>
          <w:color w:val="auto"/>
          <w:sz w:val="24"/>
          <w:szCs w:val="24"/>
          <w:highlight w:val="none"/>
          <w:lang w:val="en-US" w:eastAsia="zh-CN"/>
        </w:rPr>
        <w:t xml:space="preserve">否则视为非实质性响应，为无效标。</w:t>
      </w:r>
      <w:r/>
    </w:p>
    <w:p>
      <w:pPr>
        <w:pStyle w:val="744"/>
        <w:ind w:firstLine="482"/>
        <w:jc w:val="left"/>
        <w:keepLines w:val="0"/>
        <w:keepNext w:val="0"/>
        <w:pageBreakBefore w:val="0"/>
        <w:spacing w:line="360" w:lineRule="auto"/>
        <w:rPr>
          <w:rFonts w:hint="default" w:ascii="宋体" w:hAnsi="宋体"/>
          <w:b/>
          <w:bCs/>
          <w:color w:val="auto"/>
          <w:sz w:val="24"/>
          <w:szCs w:val="24"/>
          <w:highlight w:val="none"/>
          <w:lang w:val="en-US" w:eastAsia="zh-CN"/>
        </w:rPr>
        <w:outlineLvl w:val="9"/>
      </w:pPr>
      <w:r>
        <w:rPr>
          <w:rFonts w:hint="eastAsia" w:hAnsi="宋体"/>
          <w:b/>
          <w:bCs/>
          <w:color w:val="auto"/>
          <w:sz w:val="24"/>
          <w:szCs w:val="24"/>
          <w:highlight w:val="none"/>
          <w:lang w:val="en-US" w:eastAsia="zh-CN"/>
        </w:rPr>
        <w:t xml:space="preserve">2、供应商以上分项合价须与所投标段</w:t>
      </w:r>
      <w:r>
        <w:rPr>
          <w:rFonts w:hint="eastAsia" w:ascii="宋体" w:hAnsi="宋体" w:eastAsia="宋体" w:cs="宋体"/>
          <w:b/>
          <w:bCs/>
          <w:color w:val="auto"/>
          <w:sz w:val="24"/>
          <w:szCs w:val="24"/>
          <w:highlight w:val="none"/>
        </w:rPr>
        <w:t xml:space="preserve">分项报价</w:t>
      </w:r>
      <w:r>
        <w:rPr>
          <w:rFonts w:hint="eastAsia" w:hAnsi="宋体" w:cs="宋体"/>
          <w:b/>
          <w:bCs/>
          <w:color w:val="auto"/>
          <w:sz w:val="24"/>
          <w:szCs w:val="24"/>
          <w:highlight w:val="none"/>
          <w:lang w:val="en-US" w:eastAsia="zh-CN"/>
        </w:rPr>
        <w:t xml:space="preserve">总表中对应项</w:t>
      </w:r>
      <w:r>
        <w:rPr>
          <w:rFonts w:hint="eastAsia" w:hAnsi="宋体"/>
          <w:b/>
          <w:bCs/>
          <w:color w:val="auto"/>
          <w:sz w:val="24"/>
          <w:szCs w:val="24"/>
          <w:highlight w:val="none"/>
          <w:lang w:val="en-US" w:eastAsia="zh-CN"/>
        </w:rPr>
        <w:t xml:space="preserve">所填金额保持一致。</w:t>
      </w:r>
      <w:r/>
    </w:p>
    <w:p>
      <w:pPr>
        <w:pStyle w:val="922"/>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3、报价均须以人民币元表示，保留两位小数。</w:t>
      </w:r>
      <w:r/>
    </w:p>
    <w:p>
      <w:pPr>
        <w:pStyle w:val="922"/>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4、投第一、二、三、四标段的供应商必须提供以上绿化补种分项报价表、信息化监管设备分项报价表；投第一、二、三标段的供应商还必须提供</w:t>
      </w:r>
      <w:r>
        <w:rPr>
          <w:rFonts w:hint="eastAsia" w:ascii="宋体" w:hAnsi="宋体" w:eastAsia="宋体" w:cs="Times New Roman"/>
          <w:b/>
          <w:bCs/>
          <w:color w:val="auto"/>
          <w:sz w:val="24"/>
          <w:szCs w:val="24"/>
          <w:highlight w:val="none"/>
          <w:lang w:val="en-US" w:eastAsia="zh-CN"/>
        </w:rPr>
        <w:t xml:space="preserve">绿化迁移分项报价表；投第二标段的供应商还必须提供</w:t>
      </w:r>
      <w:r>
        <w:rPr>
          <w:rFonts w:hint="eastAsia" w:ascii="宋体" w:hAnsi="宋体" w:eastAsia="宋体" w:cs="宋体"/>
          <w:b/>
          <w:bCs/>
          <w:color w:val="auto"/>
          <w:sz w:val="24"/>
          <w:szCs w:val="24"/>
          <w:highlight w:val="none"/>
          <w:lang w:val="en-US" w:eastAsia="zh-CN"/>
        </w:rPr>
        <w:t xml:space="preserve">公厕设施维修</w:t>
      </w:r>
      <w:r>
        <w:rPr>
          <w:rFonts w:hint="eastAsia" w:ascii="宋体" w:hAnsi="宋体" w:eastAsia="宋体" w:cs="Times New Roman"/>
          <w:b/>
          <w:bCs/>
          <w:color w:val="auto"/>
          <w:sz w:val="24"/>
          <w:szCs w:val="24"/>
          <w:highlight w:val="none"/>
          <w:lang w:val="en-US" w:eastAsia="zh-CN"/>
        </w:rPr>
        <w:t xml:space="preserve">分项报价表。</w:t>
      </w:r>
      <w:r>
        <w:rPr>
          <w:rFonts w:hint="eastAsia" w:ascii="宋体" w:hAnsi="宋体" w:eastAsia="宋体" w:cs="宋体"/>
          <w:b/>
          <w:bCs/>
          <w:color w:val="auto"/>
          <w:sz w:val="24"/>
          <w:szCs w:val="24"/>
          <w:highlight w:val="none"/>
          <w:lang w:val="en-US" w:eastAsia="zh-CN"/>
        </w:rPr>
        <w:t xml:space="preserve">不按以上要求提供的视为非实质性响应，为无效标。</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8"/>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2"/>
        <w:ind w:firstLine="0"/>
        <w:spacing w:before="156" w:after="156" w:line="360" w:lineRule="auto"/>
        <w:tabs>
          <w:tab w:val="left" w:pos="8930" w:leader="none"/>
          <w:tab w:val="left" w:pos="9306" w:leader="none"/>
        </w:tabs>
        <w:rPr>
          <w:rFonts w:hint="eastAsia" w:ascii="宋体" w:hAnsi="宋体" w:eastAsia="宋体" w:cs="宋体"/>
          <w:b/>
          <w:bCs w:val="0"/>
          <w:color w:val="auto"/>
          <w:highlight w:val="none"/>
        </w:rPr>
      </w:pP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highlight w:val="none"/>
        </w:rPr>
        <w:t xml:space="preserve">关于资格文件的声明函</w:t>
      </w:r>
      <w:r/>
    </w:p>
    <w:p>
      <w:pPr>
        <w:pStyle w:val="922"/>
        <w:ind w:firstLine="480"/>
        <w:jc w:val="center"/>
        <w:spacing w:before="156" w:after="156" w:line="360" w:lineRule="auto"/>
        <w:tabs>
          <w:tab w:val="left" w:pos="8930" w:leader="none"/>
          <w:tab w:val="left" w:pos="930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关于资格文件的声明函</w:t>
      </w:r>
      <w:r/>
    </w:p>
    <w:p>
      <w:pPr>
        <w:pStyle w:val="922"/>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922"/>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922"/>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2"/>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5"/>
        <w:rPr>
          <w:rFonts w:hint="eastAsia"/>
          <w:color w:val="auto"/>
          <w:highlight w:val="none"/>
        </w:rPr>
      </w:pPr>
      <w:r>
        <w:rPr>
          <w:rFonts w:hint="eastAsia"/>
          <w:color w:val="auto"/>
          <w:highlight w:val="none"/>
        </w:rPr>
      </w:r>
      <w:r/>
    </w:p>
    <w:p>
      <w:pPr>
        <w:pStyle w:val="922"/>
        <w:ind w:firstLine="0"/>
        <w:spacing w:before="156" w:after="156" w:line="360" w:lineRule="auto"/>
        <w:tabs>
          <w:tab w:val="left" w:pos="8505" w:leader="none"/>
          <w:tab w:val="left" w:pos="930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4、</w:t>
      </w:r>
      <w:r>
        <w:rPr>
          <w:rFonts w:hint="eastAsia" w:ascii="宋体" w:hAnsi="宋体" w:eastAsia="宋体" w:cs="宋体"/>
          <w:b/>
          <w:bCs/>
          <w:color w:val="auto"/>
          <w:highlight w:val="none"/>
        </w:rPr>
        <w:t xml:space="preserve">投标单位情况表</w:t>
      </w:r>
      <w:r/>
    </w:p>
    <w:p>
      <w:pPr>
        <w:ind w:firstLine="4226"/>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单位名称</w:t>
      </w:r>
      <w:r>
        <w:rPr>
          <w:rFonts w:hint="eastAsia" w:ascii="宋体" w:hAnsi="宋体" w:eastAsia="宋体" w:cs="宋体"/>
          <w:b/>
          <w:bCs/>
          <w:color w:val="auto"/>
          <w:sz w:val="24"/>
          <w:szCs w:val="24"/>
          <w:highlight w:val="none"/>
        </w:rPr>
        <w:t xml:space="preserve">（加盖CA电子公章）</w:t>
      </w:r>
      <w:r/>
    </w:p>
    <w:tbl>
      <w:tblPr>
        <w:tblStyle w:val="706"/>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授权委托书（第    标段）</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备注：供应商如有授权委托，必须提供该授权委托书及代理人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5"/>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726"/>
        <w:rPr>
          <w:rFonts w:hint="eastAsia"/>
          <w:color w:val="auto"/>
          <w:highlight w:val="none"/>
        </w:rPr>
      </w:pPr>
      <w:r>
        <w:rPr>
          <w:rFonts w:hint="eastAsia"/>
          <w:color w:val="auto"/>
          <w:highlight w:val="none"/>
        </w:rPr>
      </w:r>
      <w:r/>
    </w:p>
    <w:p>
      <w:pPr>
        <w:pStyle w:val="932"/>
        <w:spacing w:line="360" w:lineRule="auto"/>
        <w:tabs>
          <w:tab w:val="left" w:pos="8930" w:leader="none"/>
          <w:tab w:val="left" w:pos="9306" w:leader="none"/>
        </w:tabs>
        <w:rPr>
          <w:rStyle w:val="913"/>
          <w:rFonts w:hint="eastAsia" w:ascii="宋体" w:hAnsi="宋体" w:eastAsia="宋体" w:cs="宋体"/>
          <w:b/>
          <w:bCs/>
          <w:color w:val="auto"/>
          <w:sz w:val="24"/>
          <w:szCs w:val="24"/>
          <w:highlight w:val="none"/>
          <w:lang w:val="en-US" w:eastAsia="zh-CN"/>
        </w:rPr>
      </w:pPr>
      <w:r>
        <w:rPr>
          <w:rStyle w:val="913"/>
          <w:rFonts w:hint="eastAsia" w:hAnsi="宋体" w:eastAsia="宋体" w:cs="宋体"/>
          <w:b/>
          <w:bCs/>
          <w:color w:val="auto"/>
          <w:sz w:val="24"/>
          <w:szCs w:val="24"/>
          <w:highlight w:val="none"/>
          <w:lang w:val="en-US" w:eastAsia="zh-CN"/>
        </w:rPr>
        <w:t xml:space="preserve">6、</w:t>
      </w:r>
      <w:r>
        <w:rPr>
          <w:rStyle w:val="913"/>
          <w:rFonts w:hint="eastAsia" w:ascii="宋体" w:hAnsi="宋体" w:eastAsia="宋体" w:cs="宋体"/>
          <w:b/>
          <w:bCs/>
          <w:color w:val="auto"/>
          <w:sz w:val="24"/>
          <w:szCs w:val="24"/>
          <w:highlight w:val="none"/>
          <w:lang w:val="en-US" w:eastAsia="zh-CN"/>
        </w:rPr>
        <w:t xml:space="preserve">参加政府采购活动前三年内，在经营活动中没有重大违法记录声明</w:t>
      </w:r>
      <w:r/>
    </w:p>
    <w:p>
      <w:pPr>
        <w:pStyle w:val="932"/>
        <w:spacing w:line="360" w:lineRule="auto"/>
        <w:tabs>
          <w:tab w:val="left" w:pos="8930" w:leader="none"/>
          <w:tab w:val="left" w:pos="9306" w:leader="none"/>
        </w:tabs>
        <w:rPr>
          <w:rStyle w:val="913"/>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2"/>
        <w:spacing w:line="360" w:lineRule="auto"/>
        <w:tabs>
          <w:tab w:val="left" w:pos="8930" w:leader="none"/>
          <w:tab w:val="left" w:pos="9306" w:leader="none"/>
        </w:tabs>
        <w:rPr>
          <w:rStyle w:val="913"/>
          <w:rFonts w:hint="eastAsia" w:ascii="宋体" w:hAnsi="宋体" w:eastAsia="宋体" w:cs="宋体"/>
          <w:color w:val="auto"/>
          <w:sz w:val="24"/>
          <w:szCs w:val="24"/>
          <w:highlight w:val="none"/>
          <w:lang w:val="en-US" w:eastAsia="zh-CN"/>
        </w:rPr>
      </w:pPr>
      <w:r>
        <w:rPr>
          <w:rStyle w:val="913"/>
          <w:rFonts w:hint="eastAsia" w:ascii="宋体" w:hAnsi="宋体" w:eastAsia="宋体" w:cs="宋体"/>
          <w:color w:val="auto"/>
          <w:sz w:val="24"/>
          <w:szCs w:val="24"/>
          <w:highlight w:val="none"/>
          <w:u w:val="single"/>
          <w:lang w:val="en-US" w:eastAsia="zh-CN"/>
        </w:rPr>
        <w:t xml:space="preserve">苏州睿乔招投标咨询服务有限公司</w:t>
      </w:r>
      <w:r>
        <w:rPr>
          <w:rStyle w:val="913"/>
          <w:rFonts w:hint="eastAsia" w:ascii="宋体" w:hAnsi="宋体" w:eastAsia="宋体" w:cs="宋体"/>
          <w:color w:val="auto"/>
          <w:sz w:val="24"/>
          <w:szCs w:val="24"/>
          <w:highlight w:val="none"/>
          <w:lang w:val="en-US" w:eastAsia="zh-CN"/>
        </w:rPr>
        <w:t xml:space="preserve">：</w:t>
      </w:r>
      <w:r/>
    </w:p>
    <w:p>
      <w:pPr>
        <w:pStyle w:val="932"/>
        <w:ind w:firstLine="480"/>
        <w:keepLines w:val="0"/>
        <w:keepNext w:val="0"/>
        <w:pageBreakBefore w:val="0"/>
        <w:spacing w:line="360" w:lineRule="auto"/>
        <w:widowControl/>
        <w:tabs>
          <w:tab w:val="left" w:pos="8930" w:leader="none"/>
          <w:tab w:val="left" w:pos="9306" w:leader="none"/>
        </w:tabs>
        <w:rPr>
          <w:rStyle w:val="913"/>
          <w:rFonts w:hint="eastAsia" w:ascii="宋体" w:hAnsi="宋体" w:eastAsia="宋体" w:cs="宋体"/>
          <w:color w:val="auto"/>
          <w:sz w:val="24"/>
          <w:szCs w:val="24"/>
          <w:highlight w:val="none"/>
          <w:lang w:val="en-US" w:eastAsia="zh-CN"/>
        </w:rPr>
        <w:outlineLvl w:val="9"/>
      </w:pPr>
      <w:r>
        <w:rPr>
          <w:rStyle w:val="913"/>
          <w:rFonts w:hint="eastAsia" w:ascii="宋体" w:hAnsi="宋体" w:eastAsia="宋体" w:cs="宋体"/>
          <w:color w:val="auto"/>
          <w:sz w:val="24"/>
          <w:szCs w:val="24"/>
          <w:highlight w:val="none"/>
          <w:lang w:val="en-US" w:eastAsia="zh-CN"/>
        </w:rPr>
        <w:t xml:space="preserve">我单位</w:t>
      </w:r>
      <w:r>
        <w:rPr>
          <w:rStyle w:val="913"/>
          <w:rFonts w:hint="eastAsia" w:ascii="宋体" w:hAnsi="宋体" w:eastAsia="宋体" w:cs="宋体"/>
          <w:color w:val="auto"/>
          <w:sz w:val="24"/>
          <w:szCs w:val="24"/>
          <w:highlight w:val="none"/>
          <w:u w:val="single"/>
          <w:lang w:val="en-US" w:eastAsia="zh-CN"/>
        </w:rPr>
        <w:t xml:space="preserve">              </w:t>
      </w:r>
      <w:r>
        <w:rPr>
          <w:rStyle w:val="913"/>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913"/>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32"/>
        <w:spacing w:line="360" w:lineRule="auto"/>
        <w:tabs>
          <w:tab w:val="left" w:pos="8930" w:leader="none"/>
          <w:tab w:val="left" w:pos="9306" w:leader="none"/>
        </w:tabs>
        <w:rPr>
          <w:rStyle w:val="913"/>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highlight w:val="none"/>
        </w:rPr>
        <w:br w:type="page" w:clear="all"/>
      </w:r>
      <w:r>
        <w:rPr>
          <w:rFonts w:hint="eastAsia" w:ascii="宋体" w:hAnsi="宋体" w:eastAsia="宋体" w:cs="宋体"/>
          <w:b/>
          <w:bCs w:val="0"/>
          <w:color w:val="auto"/>
          <w:sz w:val="24"/>
          <w:highlight w:val="none"/>
          <w:lang w:val="en-US" w:eastAsia="zh-CN"/>
        </w:rPr>
        <w:t xml:space="preserve">7、</w:t>
      </w:r>
      <w:r>
        <w:rPr>
          <w:rStyle w:val="913"/>
          <w:rFonts w:hint="eastAsia" w:ascii="宋体" w:hAnsi="宋体" w:eastAsia="宋体" w:cs="宋体"/>
          <w:b/>
          <w:bCs w:val="0"/>
          <w:color w:val="auto"/>
          <w:sz w:val="24"/>
          <w:szCs w:val="24"/>
          <w:highlight w:val="none"/>
          <w:lang w:val="en-US" w:eastAsia="zh-CN"/>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932"/>
        <w:spacing w:line="360" w:lineRule="auto"/>
        <w:tabs>
          <w:tab w:val="left" w:pos="8930" w:leader="none"/>
          <w:tab w:val="left" w:pos="9306" w:leader="none"/>
        </w:tabs>
        <w:rPr>
          <w:rStyle w:val="913"/>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922"/>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2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投标函</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投标函（第    标段）</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w:t>
      </w:r>
      <w:r>
        <w:rPr>
          <w:rFonts w:hint="eastAsia" w:ascii="宋体" w:hAnsi="宋体" w:eastAsia="宋体" w:cs="宋体"/>
          <w:color w:val="auto"/>
          <w:sz w:val="24"/>
          <w:szCs w:val="24"/>
          <w:highlight w:val="none"/>
          <w:shd w:val="clear" w:color="auto" w:fill="ffffff"/>
        </w:rPr>
        <w:t xml:space="preserve">提供完成该项目的全部内容，我们的投标报价包括</w:t>
      </w:r>
      <w:r>
        <w:rPr>
          <w:rFonts w:hint="eastAsia" w:ascii="宋体" w:hAnsi="宋体" w:eastAsia="宋体" w:cs="宋体"/>
          <w:color w:val="auto"/>
          <w:sz w:val="24"/>
          <w:szCs w:val="24"/>
          <w:highlight w:val="none"/>
          <w:shd w:val="clear" w:color="auto" w:fill="ffffff"/>
          <w:lang w:val="en-US" w:eastAsia="zh-CN"/>
        </w:rPr>
        <w:t xml:space="preserve">完成</w:t>
      </w:r>
      <w:r>
        <w:rPr>
          <w:rFonts w:hint="eastAsia" w:ascii="宋体" w:hAnsi="宋体" w:eastAsia="宋体" w:cs="宋体"/>
          <w:color w:val="auto"/>
          <w:sz w:val="24"/>
          <w:szCs w:val="24"/>
          <w:highlight w:val="none"/>
          <w:shd w:val="clear" w:color="auto" w:fill="ffffff"/>
        </w:rPr>
        <w:t xml:space="preserve">该项目</w:t>
      </w:r>
      <w:r>
        <w:rPr>
          <w:rFonts w:hint="eastAsia" w:ascii="宋体" w:hAnsi="宋体" w:cs="宋体"/>
          <w:color w:val="auto"/>
          <w:sz w:val="24"/>
          <w:szCs w:val="24"/>
          <w:highlight w:val="none"/>
          <w:shd w:val="clear" w:color="auto" w:fill="ffffff"/>
          <w:lang w:val="en-US" w:eastAsia="zh-CN"/>
        </w:rPr>
        <w:t xml:space="preserve">所需的</w:t>
      </w:r>
      <w:r>
        <w:rPr>
          <w:rFonts w:hint="eastAsia" w:ascii="宋体" w:hAnsi="宋体" w:eastAsia="宋体" w:cs="宋体"/>
          <w:color w:val="auto"/>
          <w:sz w:val="24"/>
          <w:szCs w:val="24"/>
          <w:highlight w:val="none"/>
          <w:shd w:val="clear" w:color="auto" w:fill="ffffff"/>
        </w:rPr>
        <w:t xml:space="preserve">各项应有费用。</w:t>
      </w:r>
      <w:r/>
    </w:p>
    <w:p>
      <w:pPr>
        <w:pStyle w:val="93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933"/>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3、本公司已详细审查全部招标文件，包括补充文件（更正公告）（如有）。本公司完全理解并同意放弃对这方面有不明及误解的权力。</w:t>
      </w:r>
      <w:r/>
    </w:p>
    <w:p>
      <w:pPr>
        <w:pStyle w:val="933"/>
        <w:ind w:left="120" w:firstLine="36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、我们同意按招标文件规定，本投标书的有效期限为自提交投标文件截止日起</w:t>
      </w:r>
      <w:r>
        <w:rPr>
          <w:rFonts w:hint="eastAsia" w:hAnsi="宋体" w:cs="宋体"/>
          <w:color w:val="auto"/>
          <w:sz w:val="24"/>
          <w:highlight w:val="none"/>
          <w:u w:val="single"/>
          <w:lang w:val="en-US" w:eastAsia="zh-CN"/>
        </w:rPr>
        <w:t xml:space="preserve">90</w:t>
      </w:r>
      <w:r>
        <w:rPr>
          <w:rFonts w:hint="eastAsia" w:hAnsi="宋体" w:cs="宋体"/>
          <w:color w:val="auto"/>
          <w:sz w:val="24"/>
          <w:highlight w:val="none"/>
          <w:lang w:val="en-US" w:eastAsia="zh-CN"/>
        </w:rPr>
        <w:t xml:space="preserve">日历日</w:t>
      </w:r>
      <w:r>
        <w:rPr>
          <w:rFonts w:hint="eastAsia" w:ascii="宋体" w:hAnsi="宋体" w:eastAsia="宋体" w:cs="宋体"/>
          <w:color w:val="auto"/>
          <w:sz w:val="24"/>
          <w:highlight w:val="none"/>
        </w:rPr>
        <w:t xml:space="preserve">。</w:t>
      </w:r>
      <w:r/>
    </w:p>
    <w:p>
      <w:pPr>
        <w:pStyle w:val="933"/>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、我们愿意提供采购人或采购代理机构在招标文件中要求的所有资料。</w:t>
      </w:r>
      <w:r/>
    </w:p>
    <w:p>
      <w:pPr>
        <w:pStyle w:val="933"/>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、我们认为你们有权决定中标者，还认为你们有权接受或拒绝所有的投标者。</w:t>
      </w:r>
      <w:r/>
    </w:p>
    <w:p>
      <w:pPr>
        <w:pStyle w:val="933"/>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hAnsi="宋体" w:cs="宋体"/>
          <w:color w:val="auto"/>
          <w:sz w:val="24"/>
          <w:highlight w:val="none"/>
          <w:lang w:val="en-US" w:eastAsia="zh-CN"/>
        </w:rPr>
        <w:t xml:space="preserve">我们</w:t>
      </w:r>
      <w:r>
        <w:rPr>
          <w:rFonts w:hint="eastAsia" w:ascii="宋体" w:hAnsi="宋体" w:eastAsia="宋体" w:cs="宋体"/>
          <w:color w:val="auto"/>
          <w:sz w:val="24"/>
          <w:highlight w:val="none"/>
        </w:rPr>
        <w:t xml:space="preserve">同意并接受采购人在招标文件、签约合同以及未来合同履行过程中设定的所有考核制度，并无条件接受及承担因考核不达标或不合格产生的一切责任及后果。</w:t>
      </w:r>
      <w:r/>
    </w:p>
    <w:p>
      <w:pPr>
        <w:pStyle w:val="93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8、我们承诺该项投标在开标后的全过程中保持有效。我们同意中标后若不履行投标文件的内容要求和各项承诺及义务的即被视为违约。</w:t>
      </w:r>
      <w:r/>
    </w:p>
    <w:p>
      <w:pPr>
        <w:pStyle w:val="933"/>
        <w:ind w:firstLine="480"/>
        <w:spacing w:line="360" w:lineRule="auto"/>
        <w:rPr>
          <w:rFonts w:hint="eastAsia" w:ascii="宋体" w:hAnsi="宋体" w:eastAsia="宋体" w:cs="宋体"/>
          <w:color w:val="auto"/>
          <w:sz w:val="24"/>
          <w:highlight w:val="none"/>
        </w:rPr>
      </w:pPr>
      <w:r>
        <w:rPr>
          <w:rFonts w:hint="eastAsia"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w:t>
      </w:r>
      <w:r>
        <w:rPr>
          <w:rFonts w:hint="eastAsia" w:hAnsi="宋体" w:cs="宋体"/>
          <w:color w:val="auto"/>
          <w:sz w:val="24"/>
          <w:highlight w:val="none"/>
          <w:lang w:val="en-US" w:eastAsia="zh-CN"/>
        </w:rPr>
        <w:t xml:space="preserve">我们</w:t>
      </w:r>
      <w:r>
        <w:rPr>
          <w:rFonts w:hint="eastAsia" w:ascii="宋体" w:hAnsi="宋体" w:eastAsia="宋体" w:cs="宋体"/>
          <w:color w:val="auto"/>
          <w:sz w:val="24"/>
          <w:highlight w:val="none"/>
        </w:rPr>
        <w:t xml:space="preserve">承诺符合招标公告中的“申请人的资格要求”的要求，若与真实情况不符，</w:t>
      </w:r>
      <w:r>
        <w:rPr>
          <w:rFonts w:hint="eastAsia" w:hAnsi="宋体" w:cs="宋体"/>
          <w:color w:val="auto"/>
          <w:sz w:val="24"/>
          <w:highlight w:val="none"/>
          <w:lang w:val="en-US" w:eastAsia="zh-CN"/>
        </w:rPr>
        <w:t xml:space="preserve">我们</w:t>
      </w:r>
      <w:r>
        <w:rPr>
          <w:rFonts w:hint="eastAsia" w:ascii="宋体" w:hAnsi="宋体" w:eastAsia="宋体" w:cs="宋体"/>
          <w:color w:val="auto"/>
          <w:sz w:val="24"/>
          <w:highlight w:val="none"/>
        </w:rPr>
        <w:t xml:space="preserve">愿意承担由此而产生的一切后果。</w:t>
      </w:r>
      <w:r/>
    </w:p>
    <w:p>
      <w:pPr>
        <w:pStyle w:val="93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933"/>
        <w:ind w:firstLine="480"/>
        <w:spacing w:line="360" w:lineRule="auto"/>
        <w:rPr>
          <w:rFonts w:hint="eastAsia" w:hAnsi="宋体" w:cs="宋体"/>
          <w:color w:val="auto"/>
          <w:sz w:val="24"/>
          <w:highlight w:val="none"/>
          <w:lang w:val="en-US" w:eastAsia="zh-CN"/>
        </w:rPr>
      </w:pPr>
      <w:r>
        <w:rPr>
          <w:rFonts w:hint="eastAsia" w:ascii="宋体" w:hAnsi="宋体" w:eastAsia="宋体" w:cs="宋体"/>
          <w:color w:val="auto"/>
          <w:sz w:val="24"/>
          <w:highlight w:val="none"/>
        </w:rPr>
        <w:t xml:space="preserve">单位：</w:t>
      </w:r>
      <w:r/>
    </w:p>
    <w:p>
      <w:pPr>
        <w:pStyle w:val="933"/>
        <w:ind w:firstLine="480"/>
        <w:spacing w:line="360" w:lineRule="auto"/>
        <w:rPr>
          <w:rFonts w:hint="eastAsia" w:hAnsi="宋体" w:cs="宋体"/>
          <w:color w:val="auto"/>
          <w:sz w:val="24"/>
          <w:highlight w:val="none"/>
          <w:lang w:val="en-US" w:eastAsia="zh-CN"/>
        </w:rPr>
      </w:pPr>
      <w:r>
        <w:rPr>
          <w:rFonts w:hint="eastAsia" w:ascii="宋体" w:hAnsi="宋体" w:eastAsia="宋体" w:cs="宋体"/>
          <w:color w:val="auto"/>
          <w:sz w:val="24"/>
          <w:szCs w:val="24"/>
          <w:highlight w:val="none"/>
        </w:rPr>
        <w:t xml:space="preserve">地址：</w:t>
      </w:r>
      <w:r/>
    </w:p>
    <w:p>
      <w:pPr>
        <w:pStyle w:val="933"/>
        <w:ind w:firstLine="480"/>
        <w:spacing w:line="360" w:lineRule="auto"/>
        <w:rPr>
          <w:rFonts w:hint="eastAsia" w:hAnsi="宋体" w:cs="宋体"/>
          <w:color w:val="auto"/>
          <w:sz w:val="24"/>
          <w:highlight w:val="none"/>
          <w:lang w:val="en-US" w:eastAsia="zh-CN"/>
        </w:rPr>
      </w:pPr>
      <w:r>
        <w:rPr>
          <w:rFonts w:hint="eastAsia" w:ascii="宋体" w:hAnsi="宋体" w:eastAsia="宋体" w:cs="宋体"/>
          <w:color w:val="auto"/>
          <w:sz w:val="24"/>
          <w:highlight w:val="none"/>
        </w:rPr>
        <w:t xml:space="preserve">联系人：</w:t>
      </w:r>
      <w:r/>
    </w:p>
    <w:p>
      <w:pPr>
        <w:pStyle w:val="933"/>
        <w:ind w:firstLine="48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p>
    <w:p>
      <w:pPr>
        <w:pStyle w:val="9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spacing w:line="360" w:lineRule="auto"/>
        <w:rPr>
          <w:rFonts w:hint="eastAsia" w:ascii="宋体" w:hAnsi="宋体"/>
          <w:b/>
          <w:bCs/>
          <w:color w:val="auto"/>
          <w:sz w:val="24"/>
          <w:szCs w:val="24"/>
          <w:highlight w:val="none"/>
          <w:lang w:val="en-US" w:eastAsia="zh-CN"/>
        </w:rPr>
      </w:pPr>
      <w:r>
        <w:rPr>
          <w:rFonts w:hint="eastAsia" w:ascii="宋体" w:hAnsi="宋体" w:cs="宋体"/>
          <w:b/>
          <w:bCs/>
          <w:color w:val="auto"/>
          <w:spacing w:val="6"/>
          <w:sz w:val="24"/>
          <w:highlight w:val="none"/>
          <w:lang w:val="en-US" w:eastAsia="zh-CN"/>
        </w:rPr>
        <w:t xml:space="preserve">9</w:t>
      </w:r>
      <w:r>
        <w:rPr>
          <w:rFonts w:hint="eastAsia" w:ascii="宋体" w:hAnsi="宋体" w:eastAsia="宋体" w:cs="宋体"/>
          <w:b/>
          <w:bCs/>
          <w:color w:val="auto"/>
          <w:spacing w:val="6"/>
          <w:sz w:val="24"/>
          <w:highlight w:val="none"/>
        </w:rPr>
        <w:t xml:space="preserve">、服务或技术要求偏离表</w:t>
      </w:r>
      <w:r/>
    </w:p>
    <w:p>
      <w:pPr>
        <w:jc w:val="center"/>
        <w:spacing w:line="360" w:lineRule="auto"/>
        <w:rPr>
          <w:rFonts w:hint="eastAsia" w:ascii="宋体" w:hAnsi="宋体" w:eastAsia="宋体"/>
          <w:b/>
          <w:bCs/>
          <w:color w:val="auto"/>
          <w:sz w:val="24"/>
          <w:highlight w:val="none"/>
          <w:lang w:eastAsia="zh-CN"/>
        </w:rPr>
      </w:pPr>
      <w:r>
        <w:rPr>
          <w:rFonts w:hint="eastAsia" w:hAnsi="宋体" w:cs="宋体"/>
          <w:b/>
          <w:bCs/>
          <w:color w:val="auto"/>
          <w:sz w:val="24"/>
          <w:szCs w:val="24"/>
          <w:highlight w:val="none"/>
          <w:lang w:eastAsia="zh-CN"/>
        </w:rPr>
        <w:t xml:space="preserve">服务或技术要求偏离表（</w:t>
      </w:r>
      <w:r>
        <w:rPr>
          <w:rFonts w:hint="eastAsia" w:hAnsi="宋体" w:cs="宋体"/>
          <w:b/>
          <w:bCs/>
          <w:color w:val="auto"/>
          <w:sz w:val="24"/>
          <w:szCs w:val="24"/>
          <w:highlight w:val="none"/>
          <w:lang w:val="en-US" w:eastAsia="zh-CN"/>
        </w:rPr>
        <w:t xml:space="preserve">第    标段）</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893"/>
        <w:gridCol w:w="1705"/>
        <w:gridCol w:w="1516"/>
        <w:gridCol w:w="1790"/>
        <w:gridCol w:w="1851"/>
      </w:tblGrid>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服务名称</w:t>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W w:w="8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9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11"/>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w:t>
      </w:r>
      <w:r/>
    </w:p>
    <w:p>
      <w:pPr>
        <w:pStyle w:val="711"/>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1、投标人应对照招标文件服务要求等要求，所投标的物与招标文件的规定有偏离的，应在此表中申明与服务要求条文的偏差和例外。</w:t>
      </w:r>
      <w:r/>
    </w:p>
    <w:p>
      <w:pPr>
        <w:pStyle w:val="711"/>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pStyle w:val="920"/>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20"/>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0"/>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pStyle w:val="947"/>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pacing w:val="6"/>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商务条款偏离表</w:t>
      </w:r>
      <w:r/>
    </w:p>
    <w:p>
      <w:pPr>
        <w:pStyle w:val="711"/>
        <w:ind w:firstLine="0"/>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商务条款偏离表</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第    标段）</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2169"/>
        <w:gridCol w:w="2712"/>
        <w:gridCol w:w="2713"/>
        <w:gridCol w:w="1236"/>
      </w:tblGrid>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11"/>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pStyle w:val="947"/>
        <w:rPr>
          <w:rFonts w:hint="eastAsia" w:hAnsi="宋体"/>
          <w:color w:val="auto"/>
          <w:sz w:val="24"/>
          <w:highlight w:val="none"/>
        </w:rPr>
      </w:pPr>
      <w:r>
        <w:rPr>
          <w:rFonts w:hint="eastAsia" w:hAnsi="宋体"/>
          <w:color w:val="auto"/>
          <w:sz w:val="24"/>
          <w:highlight w:val="none"/>
        </w:rPr>
      </w:r>
      <w:r/>
    </w:p>
    <w:p>
      <w:pPr>
        <w:pStyle w:val="920"/>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20"/>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0"/>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rPr>
          <w:rFonts w:hint="default" w:ascii="宋体" w:hAnsi="宋体" w:cs="宋体"/>
          <w:color w:val="auto"/>
          <w:spacing w:val="6"/>
          <w:sz w:val="24"/>
          <w:highlight w:val="none"/>
          <w:lang w:val="en-US" w:eastAsia="zh-CN"/>
        </w:rPr>
      </w:pPr>
      <w:r>
        <w:rPr>
          <w:rFonts w:hint="default"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default" w:ascii="宋体" w:hAnsi="宋体" w:eastAsia="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11、项目组人员配备一览表</w:t>
      </w:r>
      <w:r/>
    </w:p>
    <w:p>
      <w:pPr>
        <w:jc w:val="center"/>
        <w:spacing w:line="360" w:lineRule="auto"/>
        <w:rPr>
          <w:rFonts w:hint="default"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适用第一、二、三标段</w:t>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（1）管理人员配备一览表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tbl>
      <w:tblPr>
        <w:tblStyle w:val="706"/>
        <w:tblW w:w="97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617"/>
        <w:gridCol w:w="1343"/>
        <w:gridCol w:w="1044"/>
        <w:gridCol w:w="1367"/>
        <w:gridCol w:w="1642"/>
        <w:gridCol w:w="1957"/>
      </w:tblGrid>
      <w:tr>
        <w:trPr>
          <w:jc w:val="center"/>
          <w:trHeight w:val="760"/>
        </w:trPr>
        <w:tc>
          <w:tcPr>
            <w:tcW w:w="770"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3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3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5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职称或专业资格证书</w:t>
            </w:r>
            <w:r/>
          </w:p>
        </w:tc>
      </w:tr>
      <w:tr>
        <w:trPr>
          <w:cantSplit/>
          <w:jc w:val="center"/>
          <w:trHeight w:val="495"/>
        </w:trPr>
        <w:tc>
          <w:tcPr>
            <w:tcW w:w="770"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6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70"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6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业务主管</w:t>
            </w:r>
            <w:r/>
          </w:p>
        </w:tc>
        <w:tc>
          <w:tcPr>
            <w:tcW w:w="134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04"/>
        </w:trPr>
        <w:tc>
          <w:tcPr>
            <w:tcW w:w="770" w:type="dxa"/>
            <w:vAlign w:val="top"/>
            <w:textDirection w:val="lrTb"/>
            <w:noWrap w:val="false"/>
          </w:tcPr>
          <w:p>
            <w:pPr>
              <w:jc w:val="cente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1617"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34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r>
        <w:trPr>
          <w:cantSplit/>
          <w:jc w:val="center"/>
          <w:trHeight w:val="495"/>
        </w:trPr>
        <w:tc>
          <w:tcPr>
            <w:tcW w:w="770"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6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综合管理员</w:t>
            </w:r>
            <w:r/>
          </w:p>
        </w:tc>
        <w:tc>
          <w:tcPr>
            <w:tcW w:w="134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70"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1617"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34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bl>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b/>
          <w:bCs/>
          <w:color w:val="auto"/>
          <w:sz w:val="24"/>
          <w:szCs w:val="24"/>
          <w:highlight w:val="none"/>
          <w:lang w:val="en-US" w:eastAsia="zh-CN"/>
        </w:rPr>
        <w:t xml:space="preserve">注：具体要求详见招标文件/附件，投标文件中须提供的材料详见招标文件。</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（2）其他作业人员配备承诺表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    标段）</w:t>
      </w:r>
      <w:r/>
    </w:p>
    <w:tbl>
      <w:tblPr>
        <w:tblStyle w:val="706"/>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713"/>
        <w:gridCol w:w="2437"/>
        <w:gridCol w:w="3066"/>
        <w:gridCol w:w="2226"/>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投标人承诺配备</w:t>
            </w:r>
            <w:r>
              <w:rPr>
                <w:rFonts w:hint="eastAsia" w:ascii="宋体" w:hAnsi="宋体" w:eastAsia="宋体" w:cs="宋体"/>
                <w:b w:val="0"/>
                <w:bCs w:val="0"/>
                <w:color w:val="auto"/>
                <w:sz w:val="24"/>
                <w:szCs w:val="24"/>
                <w:highlight w:val="none"/>
                <w:lang w:val="en-US" w:eastAsia="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其他承诺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eastAsia" w:ascii="宋体" w:hAnsi="宋体" w:eastAsia="宋体" w:cs="宋体"/>
                <w:b w:val="0"/>
                <w:bCs w:val="0"/>
                <w:i w:val="0"/>
                <w:color w:val="auto"/>
                <w:sz w:val="24"/>
                <w:szCs w:val="24"/>
                <w:highlight w:val="none"/>
                <w:u w:val="none"/>
              </w:rPr>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eastAsia" w:ascii="宋体" w:hAnsi="宋体" w:eastAsia="宋体" w:cs="宋体"/>
                <w:b w:val="0"/>
                <w:bCs w:val="0"/>
                <w:i w:val="0"/>
                <w:color w:val="auto"/>
                <w:sz w:val="24"/>
                <w:szCs w:val="24"/>
                <w:highlight w:val="none"/>
                <w:u w:val="none"/>
              </w:rPr>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eastAsia" w:ascii="宋体" w:hAnsi="宋体" w:eastAsia="宋体" w:cs="宋体"/>
                <w:b w:val="0"/>
                <w:bCs w:val="0"/>
                <w:i w:val="0"/>
                <w:color w:val="auto"/>
                <w:sz w:val="24"/>
                <w:szCs w:val="24"/>
                <w:highlight w:val="none"/>
                <w:u w:val="none"/>
              </w:rPr>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default" w:ascii="宋体" w:hAnsi="宋体" w:eastAsia="宋体" w:cs="宋体"/>
                <w:b w:val="0"/>
                <w:bCs w:val="0"/>
                <w:i w:val="0"/>
                <w:color w:val="auto"/>
                <w:sz w:val="24"/>
                <w:szCs w:val="24"/>
                <w:highlight w:val="none"/>
                <w:u w:val="none"/>
                <w:lang w:val="en-US" w:eastAsia="zh-CN"/>
              </w:rPr>
            </w:pPr>
            <w:r>
              <w:rPr>
                <w:rFonts w:hint="eastAsia" w:ascii="宋体" w:hAnsi="宋体" w:eastAsia="宋体" w:cs="宋体"/>
                <w:b w:val="0"/>
                <w:bCs w:val="0"/>
                <w:i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default"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rPr>
              <w:suppressLineNumbers w:val="0"/>
            </w:pPr>
            <w:r>
              <w:rPr>
                <w:rFonts w:hint="eastAsia" w:ascii="宋体" w:hAnsi="宋体" w:eastAsia="宋体" w:cs="宋体"/>
                <w:b w:val="0"/>
                <w:bCs w:val="0"/>
                <w:i w:val="0"/>
                <w:color w:val="auto"/>
                <w:sz w:val="24"/>
                <w:szCs w:val="24"/>
                <w:highlight w:val="none"/>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bl>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b/>
          <w:bCs/>
          <w:color w:val="auto"/>
          <w:sz w:val="24"/>
          <w:szCs w:val="24"/>
          <w:highlight w:val="none"/>
          <w:lang w:val="en-US" w:eastAsia="zh-CN"/>
        </w:rPr>
        <w:t xml:space="preserve">注：具体要求详见招标文件/附件，投标文件中须提供的材料详见招标文件。</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both"/>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适用第四标段</w:t>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（1）管理人员配备一览表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第四标段）</w:t>
      </w:r>
      <w:r/>
    </w:p>
    <w:tbl>
      <w:tblPr>
        <w:tblStyle w:val="706"/>
        <w:tblW w:w="97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1854"/>
        <w:gridCol w:w="1106"/>
        <w:gridCol w:w="1044"/>
        <w:gridCol w:w="1367"/>
        <w:gridCol w:w="1642"/>
        <w:gridCol w:w="1957"/>
      </w:tblGrid>
      <w:tr>
        <w:trPr>
          <w:jc w:val="center"/>
          <w:trHeight w:val="760"/>
        </w:trPr>
        <w:tc>
          <w:tcPr>
            <w:tcW w:w="770"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1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4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3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6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95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职称或专业资格证书</w:t>
            </w:r>
            <w:r/>
          </w:p>
        </w:tc>
      </w:tr>
      <w:tr>
        <w:trPr>
          <w:cantSplit/>
          <w:jc w:val="center"/>
          <w:trHeight w:val="495"/>
        </w:trPr>
        <w:tc>
          <w:tcPr>
            <w:tcW w:w="770"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854"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10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95"/>
        </w:trPr>
        <w:tc>
          <w:tcPr>
            <w:tcW w:w="770"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85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业务主管（综合管理员）</w:t>
            </w:r>
            <w:r/>
          </w:p>
        </w:tc>
        <w:tc>
          <w:tcPr>
            <w:tcW w:w="11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04"/>
        </w:trPr>
        <w:tc>
          <w:tcPr>
            <w:tcW w:w="770" w:type="dxa"/>
            <w:vAlign w:val="top"/>
            <w:textDirection w:val="lrTb"/>
            <w:noWrap w:val="false"/>
          </w:tcPr>
          <w:p>
            <w:pPr>
              <w:jc w:val="cente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185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1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r>
        <w:trPr>
          <w:cantSplit/>
          <w:jc w:val="center"/>
          <w:trHeight w:val="604"/>
        </w:trPr>
        <w:tc>
          <w:tcPr>
            <w:tcW w:w="770" w:type="dxa"/>
            <w:vAlign w:val="top"/>
            <w:textDirection w:val="lrTb"/>
            <w:noWrap w:val="false"/>
          </w:tcPr>
          <w:p>
            <w:pPr>
              <w:jc w:val="cente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85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保安负责人</w:t>
            </w:r>
            <w:r/>
          </w:p>
        </w:tc>
        <w:tc>
          <w:tcPr>
            <w:tcW w:w="11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cantSplit/>
          <w:jc w:val="center"/>
          <w:trHeight w:val="604"/>
        </w:trPr>
        <w:tc>
          <w:tcPr>
            <w:tcW w:w="770" w:type="dxa"/>
            <w:vAlign w:val="top"/>
            <w:textDirection w:val="lrTb"/>
            <w:noWrap w:val="false"/>
          </w:tcPr>
          <w:p>
            <w:pPr>
              <w:jc w:val="cente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1854"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11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4"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4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7" w:type="dxa"/>
            <w:vAlign w:val="center"/>
            <w:textDirection w:val="lrTb"/>
            <w:noWrap w:val="false"/>
          </w:tcPr>
          <w:p>
            <w:pPr>
              <w:jc w:val="center"/>
              <w:spacing w:line="40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r>
    </w:tbl>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b/>
          <w:bCs/>
          <w:color w:val="auto"/>
          <w:sz w:val="24"/>
          <w:szCs w:val="24"/>
          <w:highlight w:val="none"/>
          <w:lang w:val="en-US" w:eastAsia="zh-CN"/>
        </w:rPr>
        <w:t xml:space="preserve">注：具体要求详见招标文件/附件，投标文件中须提供的材料详见招标文件。</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t xml:space="preserve">（2）其他作业人员配备承诺表</w:t>
      </w:r>
      <w:r>
        <w:rPr>
          <w:rFonts w:hint="eastAsia" w:hAnsi="宋体" w:cs="宋体"/>
          <w:b/>
          <w:bCs/>
          <w:color w:val="auto"/>
          <w:sz w:val="24"/>
          <w:szCs w:val="24"/>
          <w:highlight w:val="none"/>
          <w:lang w:eastAsia="zh-CN"/>
        </w:rPr>
        <w:t xml:space="preserve">（</w:t>
      </w:r>
      <w:r>
        <w:rPr>
          <w:rFonts w:hint="eastAsia" w:hAnsi="宋体" w:cs="宋体"/>
          <w:b/>
          <w:bCs/>
          <w:color w:val="auto"/>
          <w:sz w:val="24"/>
          <w:szCs w:val="24"/>
          <w:highlight w:val="none"/>
          <w:lang w:val="en-US" w:eastAsia="zh-CN"/>
        </w:rPr>
        <w:t xml:space="preserve">第四标段）</w:t>
      </w:r>
      <w:r/>
    </w:p>
    <w:tbl>
      <w:tblPr>
        <w:tblStyle w:val="706"/>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713"/>
        <w:gridCol w:w="2437"/>
        <w:gridCol w:w="3066"/>
        <w:gridCol w:w="2226"/>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color w:val="auto"/>
                <w:sz w:val="24"/>
                <w:szCs w:val="24"/>
                <w:highlight w:val="none"/>
              </w:rPr>
              <w:t xml:space="preserve">投标人承诺配备</w:t>
            </w:r>
            <w:r>
              <w:rPr>
                <w:rFonts w:hint="eastAsia" w:ascii="宋体" w:hAnsi="宋体" w:eastAsia="宋体" w:cs="宋体"/>
                <w:b w:val="0"/>
                <w:bCs w:val="0"/>
                <w:color w:val="auto"/>
                <w:sz w:val="24"/>
                <w:szCs w:val="24"/>
                <w:highlight w:val="none"/>
                <w:lang w:val="en-US" w:eastAsia="zh-CN"/>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其他承诺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eastAsia" w:ascii="宋体" w:hAnsi="宋体" w:eastAsia="宋体" w:cs="宋体"/>
                <w:b w:val="0"/>
                <w:bCs w:val="0"/>
                <w:i w:val="0"/>
                <w:color w:val="auto"/>
                <w:sz w:val="24"/>
                <w:szCs w:val="24"/>
                <w:highlight w:val="none"/>
                <w:u w:val="none"/>
              </w:rPr>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eastAsia" w:ascii="宋体" w:hAnsi="宋体" w:eastAsia="宋体" w:cs="宋体"/>
                <w:b w:val="0"/>
                <w:bCs w:val="0"/>
                <w:i w:val="0"/>
                <w:color w:val="auto"/>
                <w:sz w:val="24"/>
                <w:szCs w:val="24"/>
                <w:highlight w:val="none"/>
                <w:u w:val="none"/>
              </w:rPr>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eastAsia" w:ascii="宋体" w:hAnsi="宋体" w:eastAsia="宋体" w:cs="宋体"/>
                <w:b w:val="0"/>
                <w:bCs w:val="0"/>
                <w:i w:val="0"/>
                <w:color w:val="auto"/>
                <w:sz w:val="24"/>
                <w:szCs w:val="24"/>
                <w:highlight w:val="none"/>
                <w:u w:val="none"/>
              </w:rPr>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13" w:type="dxa"/>
            <w:vAlign w:val="center"/>
            <w:textDirection w:val="lrTb"/>
            <w:noWrap w:val="false"/>
          </w:tcPr>
          <w:p>
            <w:pPr>
              <w:jc w:val="center"/>
              <w:spacing w:line="360" w:lineRule="auto"/>
              <w:rPr>
                <w:rFonts w:hint="default" w:ascii="宋体" w:hAnsi="宋体" w:eastAsia="宋体" w:cs="宋体"/>
                <w:b w:val="0"/>
                <w:bCs w:val="0"/>
                <w:i w:val="0"/>
                <w:color w:val="auto"/>
                <w:sz w:val="24"/>
                <w:szCs w:val="24"/>
                <w:highlight w:val="none"/>
                <w:u w:val="none"/>
                <w:lang w:val="en-US" w:eastAsia="zh-CN"/>
              </w:rPr>
            </w:pPr>
            <w:r>
              <w:rPr>
                <w:rFonts w:hint="eastAsia" w:ascii="宋体" w:hAnsi="宋体" w:eastAsia="宋体" w:cs="宋体"/>
                <w:b w:val="0"/>
                <w:bCs w:val="0"/>
                <w:i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37"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default"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w:t>
            </w:r>
            <w:r/>
          </w:p>
        </w:tc>
      </w:tr>
      <w:tr>
        <w:trP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50"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rPr>
              <w:suppressLineNumbers w:val="0"/>
            </w:pPr>
            <w:r>
              <w:rPr>
                <w:rFonts w:hint="eastAsia" w:ascii="宋体" w:hAnsi="宋体" w:eastAsia="宋体" w:cs="宋体"/>
                <w:b w:val="0"/>
                <w:bCs w:val="0"/>
                <w:i w:val="0"/>
                <w:color w:val="auto"/>
                <w:sz w:val="24"/>
                <w:szCs w:val="24"/>
                <w:highlight w:val="none"/>
                <w:u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26" w:type="dxa"/>
            <w:vAlign w:val="center"/>
            <w:textDirection w:val="lrTb"/>
            <w:noWrap w:val="false"/>
          </w:tcPr>
          <w:p>
            <w:pPr>
              <w:jc w:val="center"/>
              <w:keepLines w:val="0"/>
              <w:keepNext w:val="0"/>
              <w:spacing w:line="360" w:lineRule="auto"/>
              <w:widowControl/>
              <w:rPr>
                <w:rFonts w:hint="eastAsia" w:ascii="宋体" w:hAnsi="宋体" w:eastAsia="宋体" w:cs="宋体"/>
                <w:b w:val="0"/>
                <w:bCs w:val="0"/>
                <w:i w:val="0"/>
                <w:color w:val="auto"/>
                <w:sz w:val="24"/>
                <w:szCs w:val="24"/>
                <w:highlight w:val="none"/>
                <w:u w:val="none"/>
                <w:lang w:val="en-US" w:eastAsia="zh-CN" w:bidi="ar"/>
              </w:rPr>
              <w:suppressLineNumbers w:val="0"/>
            </w:pPr>
            <w:r>
              <w:rPr>
                <w:rFonts w:hint="eastAsia" w:ascii="宋体" w:hAnsi="宋体" w:eastAsia="宋体" w:cs="宋体"/>
                <w:b w:val="0"/>
                <w:bCs w:val="0"/>
                <w:i w:val="0"/>
                <w:color w:val="auto"/>
                <w:sz w:val="24"/>
                <w:szCs w:val="24"/>
                <w:highlight w:val="none"/>
                <w:u w:val="none"/>
                <w:lang w:val="en-US" w:eastAsia="zh-CN" w:bidi="ar"/>
              </w:rPr>
            </w:r>
            <w:r/>
          </w:p>
        </w:tc>
      </w:tr>
    </w:tbl>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b/>
          <w:bCs/>
          <w:color w:val="auto"/>
          <w:sz w:val="24"/>
          <w:szCs w:val="24"/>
          <w:highlight w:val="none"/>
          <w:lang w:val="en-US" w:eastAsia="zh-CN"/>
        </w:rPr>
        <w:t xml:space="preserve">注：具体要求详见招标文件/附件，投标文件中须提供的材料详见招标文件。</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936"/>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936"/>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both"/>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jc w:val="both"/>
        <w:spacing w:line="360" w:lineRule="auto"/>
        <w:rPr>
          <w:rFonts w:hint="eastAsia" w:ascii="宋体" w:hAnsi="宋体" w:cs="宋体"/>
          <w:b/>
          <w:bCs/>
          <w:color w:val="auto"/>
          <w:spacing w:val="6"/>
          <w:sz w:val="24"/>
          <w:highlight w:val="none"/>
          <w:lang w:val="en-US" w:eastAsia="zh-CN"/>
        </w:rPr>
      </w:pPr>
      <w:r>
        <w:rPr>
          <w:rFonts w:hint="eastAsia" w:ascii="宋体" w:hAnsi="宋体" w:cs="宋体"/>
          <w:b/>
          <w:bCs/>
          <w:color w:val="auto"/>
          <w:spacing w:val="6"/>
          <w:sz w:val="24"/>
          <w:highlight w:val="none"/>
          <w:lang w:val="en-US" w:eastAsia="zh-CN"/>
        </w:rPr>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12、</w:t>
      </w:r>
      <w:r>
        <w:rPr>
          <w:rFonts w:hint="eastAsia" w:ascii="宋体" w:hAnsi="宋体" w:eastAsia="宋体" w:cs="宋体"/>
          <w:b/>
          <w:bCs w:val="0"/>
          <w:color w:val="auto"/>
          <w:sz w:val="24"/>
          <w:highlight w:val="none"/>
        </w:rPr>
        <w:t xml:space="preserve">拟投入本项目“现自有/已租赁”设备表</w:t>
      </w:r>
      <w:r>
        <w:rPr>
          <w:rFonts w:hint="eastAsia" w:ascii="宋体" w:hAnsi="宋体" w:cs="宋体"/>
          <w:b/>
          <w:bCs w:val="0"/>
          <w:color w:val="auto"/>
          <w:sz w:val="24"/>
          <w:highlight w:val="none"/>
          <w:lang w:val="en-US" w:eastAsia="zh-CN"/>
        </w:rPr>
        <w:t xml:space="preserve">或</w:t>
      </w:r>
      <w:r>
        <w:rPr>
          <w:rFonts w:hint="eastAsia" w:ascii="宋体" w:hAnsi="宋体" w:eastAsia="宋体" w:cs="宋体"/>
          <w:b/>
          <w:bCs w:val="0"/>
          <w:color w:val="auto"/>
          <w:sz w:val="24"/>
          <w:highlight w:val="none"/>
        </w:rPr>
        <w:t xml:space="preserve">拟投入本项目“承诺的”设备配备承诺书</w:t>
      </w:r>
      <w:r/>
    </w:p>
    <w:p>
      <w:pPr>
        <w:jc w:val="center"/>
        <w:spacing w:line="360" w:lineRule="auto"/>
        <w:rPr>
          <w:rFonts w:hint="eastAsia"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（1）拟投入本项目“现自有/已租赁”设备表</w:t>
      </w:r>
      <w:r>
        <w:rPr>
          <w:rFonts w:hint="eastAsia" w:hAnsi="宋体" w:cs="宋体"/>
          <w:b/>
          <w:bCs w:val="0"/>
          <w:color w:val="auto"/>
          <w:sz w:val="24"/>
          <w:szCs w:val="24"/>
          <w:highlight w:val="none"/>
          <w:lang w:eastAsia="zh-CN"/>
        </w:rPr>
        <w:t xml:space="preserve">（</w:t>
      </w:r>
      <w:r>
        <w:rPr>
          <w:rFonts w:hint="eastAsia" w:hAnsi="宋体" w:cs="宋体"/>
          <w:b/>
          <w:bCs w:val="0"/>
          <w:color w:val="auto"/>
          <w:sz w:val="24"/>
          <w:szCs w:val="24"/>
          <w:highlight w:val="none"/>
          <w:lang w:val="en-US" w:eastAsia="zh-CN"/>
        </w:rPr>
        <w:t xml:space="preserve">第    标段）</w:t>
      </w:r>
      <w:r/>
    </w:p>
    <w:tbl>
      <w:tblPr>
        <w:tblStyle w:val="743"/>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350"/>
        <w:gridCol w:w="1260"/>
        <w:gridCol w:w="1545"/>
        <w:gridCol w:w="1275"/>
        <w:gridCol w:w="1530"/>
        <w:gridCol w:w="1725"/>
      </w:tblGrid>
      <w:tr>
        <w:trPr/>
        <w:tc>
          <w:tcPr>
            <w:tcW w:w="871" w:type="dxa"/>
            <w:textDirection w:val="lrTb"/>
            <w:noWrap w:val="false"/>
          </w:tcPr>
          <w:p>
            <w:pPr>
              <w:pStyle w:val="922"/>
              <w:ind w:left="0" w:firstLine="0"/>
              <w:jc w:val="both"/>
              <w:spacing w:after="0" w:line="360" w:lineRule="auto"/>
              <w:rPr>
                <w:rFonts w:hint="eastAsia"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序号</w:t>
            </w:r>
            <w:r/>
          </w:p>
        </w:tc>
        <w:tc>
          <w:tcPr>
            <w:tcW w:w="1350" w:type="dxa"/>
            <w:textDirection w:val="lrTb"/>
            <w:noWrap w:val="false"/>
          </w:tcPr>
          <w:p>
            <w:pPr>
              <w:pStyle w:val="922"/>
              <w:ind w:left="0" w:firstLine="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设备名称</w:t>
            </w:r>
            <w:r/>
          </w:p>
        </w:tc>
        <w:tc>
          <w:tcPr>
            <w:tcW w:w="1260" w:type="dxa"/>
            <w:textDirection w:val="lrTb"/>
            <w:noWrap w:val="false"/>
          </w:tcPr>
          <w:p>
            <w:pPr>
              <w:pStyle w:val="922"/>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数量</w:t>
            </w:r>
            <w:r/>
          </w:p>
        </w:tc>
        <w:tc>
          <w:tcPr>
            <w:tcW w:w="1545" w:type="dxa"/>
            <w:textDirection w:val="lrTb"/>
            <w:noWrap w:val="false"/>
          </w:tcPr>
          <w:p>
            <w:pPr>
              <w:pStyle w:val="922"/>
              <w:ind w:left="0" w:firstLine="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t xml:space="preserve">品牌、型号</w:t>
            </w:r>
            <w:r/>
          </w:p>
        </w:tc>
        <w:tc>
          <w:tcPr>
            <w:tcW w:w="1275" w:type="dxa"/>
            <w:textDirection w:val="lrTb"/>
            <w:noWrap w:val="false"/>
          </w:tcPr>
          <w:p>
            <w:pPr>
              <w:pStyle w:val="922"/>
              <w:ind w:left="0" w:firstLine="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eastAsia" w:ascii="宋体" w:hAnsi="宋体" w:eastAsia="宋体" w:cs="Times New Roman"/>
                <w:b w:val="0"/>
                <w:bCs w:val="0"/>
                <w:color w:val="auto"/>
                <w:sz w:val="24"/>
                <w:szCs w:val="24"/>
                <w:highlight w:val="none"/>
                <w:vertAlign w:val="baseline"/>
                <w:lang w:val="en-US" w:eastAsia="zh-CN"/>
              </w:rPr>
              <w:t xml:space="preserve">技术参数</w:t>
            </w:r>
            <w:r/>
          </w:p>
        </w:tc>
        <w:tc>
          <w:tcPr>
            <w:tcW w:w="1530" w:type="dxa"/>
            <w:textDirection w:val="lrTb"/>
            <w:noWrap w:val="false"/>
          </w:tcPr>
          <w:p>
            <w:pPr>
              <w:pStyle w:val="922"/>
              <w:ind w:left="0" w:firstLine="0"/>
              <w:jc w:val="both"/>
              <w:spacing w:after="0" w:line="360" w:lineRule="auto"/>
              <w:rPr>
                <w:rFonts w:hint="default" w:ascii="宋体" w:hAnsi="宋体" w:eastAsia="宋体" w:cs="Times New Roman"/>
                <w:b w:val="0"/>
                <w:bCs w:val="0"/>
                <w:color w:val="auto"/>
                <w:sz w:val="24"/>
                <w:szCs w:val="24"/>
                <w:highlight w:val="none"/>
                <w:vertAlign w:val="baseline"/>
                <w:lang w:val="en-US" w:eastAsia="zh-CN"/>
              </w:rPr>
              <w:outlineLvl w:val="1"/>
            </w:pPr>
            <w:r>
              <w:rPr>
                <w:rFonts w:hint="default" w:ascii="宋体" w:hAnsi="宋体" w:eastAsia="宋体" w:cs="Times New Roman"/>
                <w:b w:val="0"/>
                <w:bCs w:val="0"/>
                <w:color w:val="auto"/>
                <w:sz w:val="24"/>
                <w:szCs w:val="24"/>
                <w:highlight w:val="none"/>
                <w:vertAlign w:val="baseline"/>
                <w:lang w:val="en-US" w:eastAsia="zh-CN"/>
              </w:rPr>
              <w:t xml:space="preserve">原始购买发票上的日期</w:t>
            </w:r>
            <w:r/>
          </w:p>
        </w:tc>
        <w:tc>
          <w:tcPr>
            <w:tcW w:w="1725" w:type="dxa"/>
            <w:textDirection w:val="lrTb"/>
            <w:noWrap w:val="false"/>
          </w:tcPr>
          <w:p>
            <w:pPr>
              <w:pStyle w:val="922"/>
              <w:ind w:left="0" w:firstLine="0"/>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宋体"/>
                <w:color w:val="auto"/>
                <w:sz w:val="24"/>
                <w:szCs w:val="24"/>
                <w:highlight w:val="none"/>
              </w:rPr>
              <w:t xml:space="preserve">自有/租赁</w:t>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r>
        <w:trPr/>
        <w:tc>
          <w:tcPr>
            <w:tcW w:w="871"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35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6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4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27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530"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c>
          <w:tcPr>
            <w:tcW w:w="1725" w:type="dxa"/>
            <w:textDirection w:val="lrTb"/>
            <w:noWrap w:val="false"/>
          </w:tcPr>
          <w:p>
            <w:pPr>
              <w:pStyle w:val="922"/>
              <w:jc w:val="both"/>
              <w:spacing w:after="0" w:line="360" w:lineRule="auto"/>
              <w:rPr>
                <w:rFonts w:hint="eastAsia" w:ascii="宋体" w:hAnsi="宋体" w:eastAsia="宋体" w:cs="Times New Roman"/>
                <w:b w:val="0"/>
                <w:bCs w:val="0"/>
                <w:color w:val="auto"/>
                <w:sz w:val="24"/>
                <w:szCs w:val="24"/>
                <w:highlight w:val="none"/>
                <w:vertAlign w:val="baseline"/>
              </w:rPr>
              <w:outlineLvl w:val="1"/>
            </w:pPr>
            <w:r>
              <w:rPr>
                <w:rFonts w:hint="eastAsia" w:ascii="宋体" w:hAnsi="宋体" w:eastAsia="宋体" w:cs="Times New Roman"/>
                <w:b w:val="0"/>
                <w:bCs w:val="0"/>
                <w:color w:val="auto"/>
                <w:sz w:val="24"/>
                <w:szCs w:val="24"/>
                <w:highlight w:val="none"/>
                <w:vertAlign w:val="baseline"/>
              </w:rPr>
            </w:r>
            <w:r/>
          </w:p>
        </w:tc>
      </w:tr>
    </w:tbl>
    <w:p>
      <w:pPr>
        <w:pStyle w:val="922"/>
        <w:ind w:firstLine="0"/>
        <w:jc w:val="both"/>
        <w:spacing w:line="360" w:lineRule="auto"/>
        <w:rPr>
          <w:rFonts w:hint="eastAsia" w:ascii="宋体" w:hAnsi="宋体" w:eastAsia="宋体" w:cs="Times New Roman"/>
          <w:b/>
          <w:bCs/>
          <w:color w:val="auto"/>
          <w:sz w:val="24"/>
          <w:szCs w:val="24"/>
          <w:highlight w:val="none"/>
        </w:rPr>
        <w:outlineLvl w:val="1"/>
      </w:pPr>
      <w:r>
        <w:rPr>
          <w:rFonts w:hint="eastAsia" w:ascii="宋体" w:hAnsi="宋体" w:eastAsia="宋体" w:cs="Times New Roman"/>
          <w:b/>
          <w:bCs/>
          <w:color w:val="auto"/>
          <w:sz w:val="24"/>
          <w:szCs w:val="24"/>
          <w:highlight w:val="none"/>
        </w:rPr>
        <w:t xml:space="preserve">注：投标单位在投标时以“现自有或已租赁”方式满足</w:t>
      </w:r>
      <w:r>
        <w:rPr>
          <w:rFonts w:hint="eastAsia" w:ascii="宋体" w:hAnsi="宋体" w:eastAsia="宋体" w:cs="Times New Roman"/>
          <w:b/>
          <w:bCs/>
          <w:color w:val="auto"/>
          <w:sz w:val="24"/>
          <w:szCs w:val="24"/>
          <w:highlight w:val="none"/>
          <w:lang w:val="en-US" w:eastAsia="zh-CN"/>
        </w:rPr>
        <w:t xml:space="preserve">招标文件及</w:t>
      </w:r>
      <w:r>
        <w:rPr>
          <w:rFonts w:hint="eastAsia" w:ascii="宋体" w:hAnsi="宋体" w:eastAsia="宋体" w:cs="Times New Roman"/>
          <w:b/>
          <w:bCs/>
          <w:color w:val="auto"/>
          <w:sz w:val="24"/>
          <w:szCs w:val="24"/>
          <w:highlight w:val="none"/>
        </w:rPr>
        <w:t xml:space="preserve">附件</w:t>
      </w:r>
      <w:r>
        <w:rPr>
          <w:rFonts w:hint="eastAsia" w:ascii="宋体" w:hAnsi="宋体" w:eastAsia="宋体" w:cs="Times New Roman"/>
          <w:b/>
          <w:bCs/>
          <w:color w:val="auto"/>
          <w:sz w:val="24"/>
          <w:szCs w:val="24"/>
          <w:highlight w:val="none"/>
          <w:lang w:val="en-US" w:eastAsia="zh-CN"/>
        </w:rPr>
        <w:t xml:space="preserve">中设备</w:t>
      </w:r>
      <w:r>
        <w:rPr>
          <w:rFonts w:hint="eastAsia" w:ascii="宋体" w:hAnsi="宋体" w:eastAsia="宋体" w:cs="Times New Roman"/>
          <w:b/>
          <w:bCs/>
          <w:color w:val="auto"/>
          <w:sz w:val="24"/>
          <w:szCs w:val="24"/>
          <w:highlight w:val="none"/>
        </w:rPr>
        <w:t xml:space="preserve">数量</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技术参数及其他</w:t>
      </w:r>
      <w:r>
        <w:rPr>
          <w:rFonts w:hint="eastAsia" w:ascii="宋体" w:hAnsi="宋体" w:eastAsia="宋体" w:cs="Times New Roman"/>
          <w:b/>
          <w:bCs/>
          <w:color w:val="auto"/>
          <w:sz w:val="24"/>
          <w:szCs w:val="24"/>
          <w:highlight w:val="none"/>
        </w:rPr>
        <w:t xml:space="preserve">要求</w:t>
      </w:r>
      <w:r>
        <w:rPr>
          <w:rFonts w:hint="eastAsia" w:ascii="宋体" w:hAnsi="宋体" w:eastAsia="宋体" w:cs="Times New Roman"/>
          <w:b/>
          <w:bCs/>
          <w:color w:val="auto"/>
          <w:sz w:val="24"/>
          <w:szCs w:val="24"/>
          <w:highlight w:val="none"/>
          <w:lang w:val="en-US" w:eastAsia="zh-CN"/>
        </w:rPr>
        <w:t xml:space="preserve">的则提供上述证明文件</w:t>
      </w:r>
      <w:r>
        <w:rPr>
          <w:rFonts w:hint="eastAsia" w:ascii="宋体" w:hAnsi="宋体" w:eastAsia="宋体" w:cs="Times New Roman"/>
          <w:b/>
          <w:bCs/>
          <w:color w:val="auto"/>
          <w:sz w:val="24"/>
          <w:szCs w:val="24"/>
          <w:highlight w:val="none"/>
        </w:rPr>
        <w:t xml:space="preserve">。</w:t>
      </w:r>
      <w:r>
        <w:rPr>
          <w:rFonts w:hint="eastAsia" w:hAnsi="宋体" w:eastAsia="宋体"/>
          <w:b/>
          <w:bCs/>
          <w:color w:val="auto"/>
          <w:highlight w:val="none"/>
        </w:rPr>
        <w:t xml:space="preserve">投标文件中</w:t>
      </w:r>
      <w:r>
        <w:rPr>
          <w:rFonts w:hint="eastAsia" w:hAnsi="宋体" w:eastAsia="宋体"/>
          <w:b/>
          <w:bCs/>
          <w:color w:val="auto"/>
          <w:highlight w:val="none"/>
          <w:lang w:val="en-US" w:eastAsia="zh-CN"/>
        </w:rPr>
        <w:t xml:space="preserve">须</w:t>
      </w:r>
      <w:r>
        <w:rPr>
          <w:rFonts w:hint="eastAsia" w:hAnsi="宋体" w:eastAsia="宋体"/>
          <w:b/>
          <w:bCs/>
          <w:color w:val="auto"/>
          <w:highlight w:val="none"/>
        </w:rPr>
        <w:t xml:space="preserve">提供的材料详见</w:t>
      </w:r>
      <w:r>
        <w:rPr>
          <w:rFonts w:hint="eastAsia" w:hAnsi="宋体" w:eastAsia="宋体" w:cs="宋体"/>
          <w:b/>
          <w:bCs/>
          <w:color w:val="auto"/>
          <w:sz w:val="24"/>
          <w:szCs w:val="24"/>
          <w:highlight w:val="none"/>
          <w:lang w:val="en-US" w:eastAsia="zh-CN"/>
        </w:rPr>
        <w:t xml:space="preserve">招标文件</w:t>
      </w:r>
      <w:r>
        <w:rPr>
          <w:rFonts w:hint="eastAsia" w:ascii="宋体" w:hAnsi="宋体" w:eastAsia="宋体" w:cs="Times New Roman"/>
          <w:b/>
          <w:bCs/>
          <w:color w:val="auto"/>
          <w:sz w:val="24"/>
          <w:szCs w:val="24"/>
          <w:highlight w:val="none"/>
        </w:rPr>
        <w:t xml:space="preserve">。</w:t>
      </w:r>
      <w:r/>
    </w:p>
    <w:p>
      <w:pPr>
        <w:pStyle w:val="922"/>
        <w:ind w:firstLine="0"/>
        <w:jc w:val="both"/>
        <w:spacing w:line="360" w:lineRule="auto"/>
        <w:rPr>
          <w:rFonts w:hint="eastAsia" w:ascii="宋体" w:hAnsi="宋体" w:eastAsia="宋体" w:cs="Times New Roman"/>
          <w:b w:val="0"/>
          <w:bCs w:val="0"/>
          <w:color w:val="auto"/>
          <w:sz w:val="24"/>
          <w:szCs w:val="24"/>
          <w:highlight w:val="none"/>
        </w:rPr>
        <w:outlineLvl w:val="1"/>
      </w:pPr>
      <w:r>
        <w:rPr>
          <w:rFonts w:hint="eastAsia" w:ascii="宋体" w:hAnsi="宋体" w:eastAsia="宋体" w:cs="Times New Roman"/>
          <w:b w:val="0"/>
          <w:bCs w:val="0"/>
          <w:color w:val="auto"/>
          <w:sz w:val="24"/>
          <w:szCs w:val="24"/>
          <w:highlight w:val="none"/>
        </w:rPr>
      </w:r>
      <w:r/>
    </w:p>
    <w:p>
      <w:pPr>
        <w:pStyle w:val="920"/>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20"/>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0"/>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pStyle w:val="744"/>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r>
      <w:r/>
    </w:p>
    <w:p>
      <w:pPr>
        <w:pStyle w:val="744"/>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（2）拟投入本项目“承诺的”设备配备承诺书（第    标段）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ind w:firstLine="45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号</w:t>
      </w:r>
      <w:r>
        <w:rPr>
          <w:rFonts w:hint="eastAsia" w:ascii="宋体" w:hAnsi="宋体" w:eastAsia="宋体" w:cs="宋体"/>
          <w:color w:val="auto"/>
          <w:sz w:val="24"/>
          <w:szCs w:val="24"/>
          <w:highlight w:val="none"/>
        </w:rPr>
        <w:t xml:space="preserve">招标文件，经仔细阅读和研究，我司承诺：若我司中标，中标后将按招标文件要求投入设备，设备明细见下表：</w:t>
      </w:r>
      <w:r/>
    </w:p>
    <w:tbl>
      <w:tblPr>
        <w:tblStyle w:val="706"/>
        <w:tblW w:w="95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2525"/>
        <w:gridCol w:w="1828"/>
        <w:gridCol w:w="1688"/>
        <w:gridCol w:w="1725"/>
        <w:gridCol w:w="1203"/>
      </w:tblGrid>
      <w:tr>
        <w:trPr>
          <w:jc w:val="center"/>
          <w:trHeight w:val="540"/>
          <w:tblHeader/>
        </w:trPr>
        <w:tc>
          <w:tcPr>
            <w:tcW w:w="5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最低配置数量</w:t>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承诺配置数量</w:t>
            </w:r>
            <w:r/>
          </w:p>
        </w:tc>
        <w:tc>
          <w:tcPr>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Times New Roman"/>
                <w:b w:val="0"/>
                <w:bCs w:val="0"/>
                <w:color w:val="auto"/>
                <w:sz w:val="24"/>
                <w:szCs w:val="24"/>
                <w:highlight w:val="none"/>
                <w:vertAlign w:val="baseline"/>
                <w:lang w:val="en-US" w:eastAsia="zh-CN"/>
              </w:rPr>
              <w:t xml:space="preserve">承诺</w:t>
            </w:r>
            <w:r>
              <w:rPr>
                <w:rFonts w:hint="eastAsia" w:ascii="宋体" w:hAnsi="宋体" w:eastAsia="宋体" w:cs="Times New Roman"/>
                <w:b w:val="0"/>
                <w:bCs w:val="0"/>
                <w:color w:val="auto"/>
                <w:sz w:val="24"/>
                <w:szCs w:val="24"/>
                <w:highlight w:val="none"/>
                <w:vertAlign w:val="baseline"/>
                <w:lang w:val="en-US" w:eastAsia="zh-CN"/>
              </w:rPr>
              <w:t xml:space="preserve">技术参数</w:t>
            </w:r>
            <w:r/>
          </w:p>
        </w:tc>
        <w:tc>
          <w:tcPr>
            <w:tcW w:w="1203"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其他承诺</w:t>
            </w:r>
            <w:r/>
          </w:p>
        </w:tc>
      </w:tr>
      <w:tr>
        <w:trPr>
          <w:jc w:val="center"/>
          <w:trHeight w:val="540"/>
          <w:tblHeader/>
        </w:trPr>
        <w:tc>
          <w:tcPr>
            <w:tcW w:w="5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blHeader/>
        </w:trPr>
        <w:tc>
          <w:tcPr>
            <w:tcW w:w="588" w:type="dxa"/>
            <w:vAlign w:val="center"/>
            <w:textDirection w:val="lrTb"/>
            <w:noWrap w:val="false"/>
          </w:tcPr>
          <w:p>
            <w:pPr>
              <w:jc w:val="center"/>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5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zh-TW" w:eastAsia="zh-TW" w:bidi="zh-TW"/>
        </w:rPr>
        <w:outlineLvl w:val="9"/>
      </w:pPr>
      <w:r>
        <w:rPr>
          <w:rFonts w:hint="eastAsia" w:ascii="宋体" w:hAnsi="宋体" w:eastAsia="宋体" w:cs="宋体"/>
          <w:b/>
          <w:bCs w:val="0"/>
          <w:color w:val="auto"/>
          <w:sz w:val="24"/>
          <w:szCs w:val="24"/>
          <w:highlight w:val="none"/>
          <w:lang w:val="zh-TW" w:eastAsia="zh-TW" w:bidi="zh-TW"/>
        </w:rPr>
        <w:t xml:space="preserve">注：1、</w:t>
      </w:r>
      <w:r>
        <w:rPr>
          <w:rFonts w:hint="eastAsia" w:ascii="宋体" w:hAnsi="宋体" w:eastAsia="宋体" w:cs="Times New Roman"/>
          <w:b/>
          <w:bCs/>
          <w:color w:val="auto"/>
          <w:sz w:val="24"/>
          <w:szCs w:val="24"/>
          <w:highlight w:val="none"/>
        </w:rPr>
        <w:t xml:space="preserve">投标单位在投标时以</w:t>
      </w:r>
      <w:r>
        <w:rPr>
          <w:rFonts w:hint="eastAsia" w:ascii="宋体" w:hAnsi="宋体" w:eastAsia="宋体" w:cs="宋体"/>
          <w:b/>
          <w:bCs w:val="0"/>
          <w:color w:val="auto"/>
          <w:sz w:val="24"/>
          <w:szCs w:val="24"/>
          <w:highlight w:val="none"/>
          <w:lang w:val="en-US" w:eastAsia="zh-CN" w:bidi="zh-TW"/>
        </w:rPr>
        <w:t xml:space="preserve">承诺</w:t>
      </w:r>
      <w:r>
        <w:rPr>
          <w:rFonts w:hint="eastAsia" w:ascii="宋体" w:hAnsi="宋体" w:cs="宋体"/>
          <w:b/>
          <w:bCs w:val="0"/>
          <w:color w:val="auto"/>
          <w:sz w:val="24"/>
          <w:szCs w:val="24"/>
          <w:highlight w:val="none"/>
          <w:lang w:val="en-US" w:eastAsia="zh-CN" w:bidi="zh-TW"/>
        </w:rPr>
        <w:t xml:space="preserve">方式</w:t>
      </w:r>
      <w:r>
        <w:rPr>
          <w:rFonts w:hint="eastAsia" w:ascii="宋体" w:hAnsi="宋体" w:eastAsia="宋体" w:cs="宋体"/>
          <w:b/>
          <w:bCs w:val="0"/>
          <w:color w:val="auto"/>
          <w:sz w:val="24"/>
          <w:szCs w:val="24"/>
          <w:highlight w:val="none"/>
        </w:rPr>
        <w:t xml:space="preserve">满足</w:t>
      </w:r>
      <w:r>
        <w:rPr>
          <w:rFonts w:hint="eastAsia" w:ascii="宋体" w:hAnsi="宋体" w:eastAsia="宋体" w:cs="宋体"/>
          <w:b/>
          <w:bCs w:val="0"/>
          <w:color w:val="auto"/>
          <w:sz w:val="24"/>
          <w:szCs w:val="24"/>
          <w:highlight w:val="none"/>
          <w:lang w:val="en-US" w:eastAsia="zh-CN"/>
        </w:rPr>
        <w:t xml:space="preserve">招标文件及</w:t>
      </w:r>
      <w:r>
        <w:rPr>
          <w:rFonts w:hint="eastAsia" w:ascii="宋体" w:hAnsi="宋体" w:eastAsia="宋体" w:cs="宋体"/>
          <w:b/>
          <w:bCs w:val="0"/>
          <w:color w:val="auto"/>
          <w:sz w:val="24"/>
          <w:szCs w:val="24"/>
          <w:highlight w:val="none"/>
        </w:rPr>
        <w:t xml:space="preserve">附件</w:t>
      </w:r>
      <w:r>
        <w:rPr>
          <w:rFonts w:hint="eastAsia" w:ascii="宋体" w:hAnsi="宋体" w:eastAsia="宋体" w:cs="宋体"/>
          <w:b/>
          <w:bCs w:val="0"/>
          <w:color w:val="auto"/>
          <w:sz w:val="24"/>
          <w:szCs w:val="24"/>
          <w:highlight w:val="none"/>
          <w:lang w:val="en-US" w:eastAsia="zh-CN"/>
        </w:rPr>
        <w:t xml:space="preserve">中</w:t>
      </w:r>
      <w:r>
        <w:rPr>
          <w:rFonts w:hint="eastAsia" w:ascii="宋体" w:hAnsi="宋体" w:cs="宋体"/>
          <w:b/>
          <w:bCs w:val="0"/>
          <w:color w:val="auto"/>
          <w:sz w:val="24"/>
          <w:szCs w:val="24"/>
          <w:highlight w:val="none"/>
          <w:lang w:val="en-US" w:eastAsia="zh-CN"/>
        </w:rPr>
        <w:t xml:space="preserve">设备</w:t>
      </w:r>
      <w:r>
        <w:rPr>
          <w:rFonts w:hint="eastAsia" w:ascii="宋体" w:hAnsi="宋体" w:eastAsia="宋体" w:cs="宋体"/>
          <w:b/>
          <w:bCs w:val="0"/>
          <w:color w:val="auto"/>
          <w:sz w:val="24"/>
          <w:szCs w:val="24"/>
          <w:highlight w:val="none"/>
        </w:rPr>
        <w:t xml:space="preserve">数量</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技术参数及其他</w:t>
      </w:r>
      <w:r>
        <w:rPr>
          <w:rFonts w:hint="eastAsia" w:ascii="宋体" w:hAnsi="宋体" w:eastAsia="宋体" w:cs="宋体"/>
          <w:b/>
          <w:bCs w:val="0"/>
          <w:color w:val="auto"/>
          <w:sz w:val="24"/>
          <w:szCs w:val="24"/>
          <w:highlight w:val="none"/>
        </w:rPr>
        <w:t xml:space="preserve">要求</w:t>
      </w:r>
      <w:r>
        <w:rPr>
          <w:rFonts w:hint="eastAsia" w:ascii="宋体" w:hAnsi="宋体" w:cs="宋体"/>
          <w:b/>
          <w:bCs w:val="0"/>
          <w:color w:val="auto"/>
          <w:sz w:val="24"/>
          <w:szCs w:val="24"/>
          <w:highlight w:val="none"/>
          <w:lang w:val="en-US" w:eastAsia="zh-CN"/>
        </w:rPr>
        <w:t xml:space="preserve">的则提供上述证明文件</w:t>
      </w:r>
      <w:r>
        <w:rPr>
          <w:rFonts w:hint="eastAsia" w:ascii="宋体" w:hAnsi="宋体" w:eastAsia="宋体" w:cs="宋体"/>
          <w:b/>
          <w:bCs w:val="0"/>
          <w:color w:val="auto"/>
          <w:sz w:val="24"/>
          <w:szCs w:val="24"/>
          <w:highlight w:val="none"/>
        </w:rPr>
        <w:t xml:space="preserve">。投标文件中</w:t>
      </w:r>
      <w:r>
        <w:rPr>
          <w:rFonts w:hint="eastAsia" w:ascii="宋体" w:hAnsi="宋体" w:eastAsia="宋体" w:cs="宋体"/>
          <w:b/>
          <w:bCs w:val="0"/>
          <w:color w:val="auto"/>
          <w:sz w:val="24"/>
          <w:szCs w:val="24"/>
          <w:highlight w:val="none"/>
          <w:lang w:val="en-US" w:eastAsia="zh-CN"/>
        </w:rPr>
        <w:t xml:space="preserve">须</w:t>
      </w:r>
      <w:r>
        <w:rPr>
          <w:rFonts w:hint="eastAsia" w:ascii="宋体" w:hAnsi="宋体" w:eastAsia="宋体" w:cs="宋体"/>
          <w:b/>
          <w:bCs w:val="0"/>
          <w:color w:val="auto"/>
          <w:sz w:val="24"/>
          <w:szCs w:val="24"/>
          <w:highlight w:val="none"/>
        </w:rPr>
        <w:t xml:space="preserve">提供的材料详见</w:t>
      </w:r>
      <w:r>
        <w:rPr>
          <w:rFonts w:hint="eastAsia" w:hAnsi="宋体" w:eastAsia="宋体" w:cs="宋体"/>
          <w:b/>
          <w:bCs/>
          <w:color w:val="auto"/>
          <w:sz w:val="24"/>
          <w:szCs w:val="24"/>
          <w:highlight w:val="none"/>
          <w:lang w:val="en-US" w:eastAsia="zh-CN"/>
        </w:rPr>
        <w:t xml:space="preserve">招标文件</w:t>
      </w:r>
      <w:r>
        <w:rPr>
          <w:rFonts w:hint="eastAsia" w:ascii="宋体" w:hAnsi="宋体" w:eastAsia="宋体" w:cs="宋体"/>
          <w:b/>
          <w:bCs w:val="0"/>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zh-TW" w:eastAsia="zh-TW" w:bidi="zh-TW"/>
        </w:rPr>
        <w:t xml:space="preserve">2、进场后不提供或提供的设备不符合招标文件要求的，采购人有权终止合同。</w:t>
      </w:r>
      <w:r/>
    </w:p>
    <w:p>
      <w:pPr>
        <w:pStyle w:val="920"/>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20"/>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0"/>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20"/>
        <w:ind w:right="-290"/>
        <w:spacing w:line="400" w:lineRule="exact"/>
        <w:tabs>
          <w:tab w:val="left" w:pos="9000" w:leader="none"/>
        </w:tabs>
        <w:rPr>
          <w:rFonts w:hAnsi="宋体" w:eastAsia="宋体"/>
          <w:color w:val="auto"/>
          <w:sz w:val="24"/>
          <w:highlight w:val="none"/>
        </w:rPr>
      </w:pPr>
      <w:r>
        <w:rPr>
          <w:rFonts w:hAnsi="宋体" w:eastAsia="宋体"/>
          <w:color w:val="auto"/>
          <w:sz w:val="24"/>
          <w:highlight w:val="none"/>
        </w:rPr>
      </w:r>
      <w:r/>
    </w:p>
    <w:p>
      <w:pPr>
        <w:pStyle w:val="715"/>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color w:val="auto"/>
          <w:highlight w:val="none"/>
        </w:rPr>
      </w:pPr>
      <w:r>
        <w:rPr>
          <w:rFonts w:hint="eastAsia"/>
          <w:color w:val="auto"/>
          <w:highlight w:val="none"/>
        </w:rPr>
      </w:r>
      <w:r/>
    </w:p>
    <w:p>
      <w:pPr>
        <w:pStyle w:val="744"/>
        <w:rPr>
          <w:rFonts w:hint="eastAsia" w:ascii="宋体" w:hAnsi="宋体" w:cs="宋体"/>
          <w:bCs/>
          <w:color w:val="auto"/>
          <w:sz w:val="24"/>
          <w:szCs w:val="24"/>
          <w:highlight w:val="none"/>
          <w:lang w:val="en-US" w:eastAsia="zh-CN"/>
        </w:rPr>
      </w:pPr>
      <w:r>
        <w:rPr>
          <w:rFonts w:hint="eastAsia" w:ascii="宋体" w:hAnsi="宋体" w:eastAsia="宋体" w:cs="宋体"/>
          <w:b/>
          <w:bCs/>
          <w:color w:val="auto"/>
          <w:sz w:val="24"/>
          <w:highlight w:val="none"/>
        </w:rPr>
        <w:br w:type="page" w:clear="all"/>
      </w:r>
      <w:r/>
    </w:p>
    <w:p>
      <w:pPr>
        <w:spacing w:line="360" w:lineRule="auto"/>
        <w:tabs>
          <w:tab w:val="left" w:pos="8930" w:leader="none"/>
          <w:tab w:val="left" w:pos="9306" w:leader="none"/>
        </w:tabs>
        <w:rPr>
          <w:rFonts w:hint="default" w:ascii="宋体" w:hAnsi="宋体" w:cs="宋体"/>
          <w:b/>
          <w:bCs w:val="0"/>
          <w:color w:val="auto"/>
          <w:sz w:val="24"/>
          <w:highlight w:val="none"/>
          <w:lang w:val="en-US" w:eastAsia="zh-CN"/>
        </w:rPr>
      </w:pPr>
      <w:r>
        <w:rPr>
          <w:rFonts w:hint="eastAsia" w:ascii="宋体" w:hAnsi="宋体" w:cs="宋体"/>
          <w:b/>
          <w:bCs w:val="0"/>
          <w:color w:val="auto"/>
          <w:sz w:val="24"/>
          <w:szCs w:val="24"/>
          <w:highlight w:val="none"/>
          <w:lang w:val="en-US" w:eastAsia="zh-CN"/>
        </w:rPr>
        <w:t xml:space="preserve">13、</w:t>
      </w:r>
      <w:r>
        <w:rPr>
          <w:rFonts w:hint="eastAsia" w:ascii="宋体" w:hAnsi="宋体" w:cs="宋体"/>
          <w:b/>
          <w:bCs w:val="0"/>
          <w:color w:val="auto"/>
          <w:sz w:val="24"/>
          <w:highlight w:val="none"/>
          <w:lang w:val="en-US" w:eastAsia="zh-CN"/>
        </w:rPr>
        <w:t xml:space="preserve">投标人与其他单位存在直接控股、管理关系情况表</w:t>
      </w:r>
      <w:r/>
    </w:p>
    <w:p>
      <w:pPr>
        <w:ind w:firstLine="520"/>
        <w:jc w:val="center"/>
        <w:rPr>
          <w:rFonts w:hint="eastAsia" w:ascii="宋体" w:hAnsi="宋体" w:eastAsia="宋体"/>
          <w:b/>
          <w:bCs/>
          <w:color w:val="auto"/>
          <w:highlight w:val="none"/>
          <w:shd w:val="clear" w:color="auto" w:fill="ffffff"/>
        </w:rPr>
      </w:pPr>
      <w:r>
        <w:rPr>
          <w:rFonts w:hint="eastAsia" w:ascii="宋体" w:hAnsi="宋体" w:cs="宋体"/>
          <w:b/>
          <w:bCs/>
          <w:color w:val="auto"/>
          <w:sz w:val="24"/>
          <w:highlight w:val="none"/>
          <w:lang w:val="en-US" w:eastAsia="zh-CN"/>
        </w:rPr>
        <w:t xml:space="preserve">投标人与其他单位存在直接控股、管理关系情况表</w:t>
      </w:r>
      <w:r>
        <w:rPr>
          <w:rFonts w:hint="eastAsia" w:ascii="宋体" w:hAnsi="宋体" w:eastAsia="宋体" w:cs="宋体"/>
          <w:b/>
          <w:bCs/>
          <w:color w:val="auto"/>
          <w:sz w:val="24"/>
          <w:highlight w:val="none"/>
        </w:rPr>
        <w:t xml:space="preserve">（第    标段）</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单位名称：</w:t>
      </w:r>
      <w:r/>
    </w:p>
    <w:tbl>
      <w:tblPr>
        <w:tblStyle w:val="706"/>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与投标人存在直接控股关系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ascii="宋体" w:hAnsi="宋体" w:eastAsia="宋体"/>
          <w:b/>
          <w:color w:val="auto"/>
          <w:sz w:val="24"/>
          <w:szCs w:val="24"/>
          <w:highlight w:val="none"/>
          <w:shd w:val="clear" w:color="auto" w:fill="ffffff"/>
        </w:rPr>
      </w:pPr>
      <w:r>
        <w:rPr>
          <w:rFonts w:ascii="宋体" w:hAnsi="宋体" w:eastAsia="宋体"/>
          <w:b/>
          <w:color w:val="auto"/>
          <w:sz w:val="24"/>
          <w:szCs w:val="24"/>
          <w:highlight w:val="none"/>
          <w:shd w:val="clear" w:color="auto" w:fill="ffffff"/>
        </w:rPr>
      </w:r>
      <w:r/>
    </w:p>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w:t>
      </w:r>
      <w:r/>
    </w:p>
    <w:p>
      <w:pPr>
        <w:ind w:firstLine="482"/>
        <w:rPr>
          <w:rFonts w:ascii="宋体" w:hAnsi="宋体" w:eastAsia="宋体"/>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1、投标人须如实填写</w:t>
      </w:r>
      <w:r>
        <w:rPr>
          <w:rFonts w:hint="eastAsia" w:ascii="宋体" w:hAnsi="宋体" w:eastAsia="宋体"/>
          <w:b/>
          <w:color w:val="auto"/>
          <w:sz w:val="24"/>
          <w:highlight w:val="none"/>
          <w:shd w:val="clear" w:color="auto" w:fill="ffffff"/>
        </w:rPr>
        <w:t xml:space="preserve">与其他单位存在直接控股、管理关系的情况。</w:t>
      </w:r>
      <w:r>
        <w:rPr>
          <w:rFonts w:hint="eastAsia" w:ascii="宋体" w:hAnsi="宋体" w:eastAsia="宋体"/>
          <w:b/>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20"/>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920"/>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920"/>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919"/>
        <w:rPr>
          <w:rFonts w:hint="eastAsia"/>
          <w:color w:val="auto"/>
          <w:highlight w:val="none"/>
          <w:lang w:val="en-US" w:eastAsia="zh-CN"/>
        </w:rPr>
      </w:pPr>
      <w:r>
        <w:rPr>
          <w:rFonts w:hint="eastAsia"/>
          <w:color w:val="auto"/>
          <w:highlight w:val="none"/>
          <w:lang w:val="en-US" w:eastAsia="zh-CN"/>
        </w:rPr>
      </w:r>
      <w:r/>
    </w:p>
    <w:p>
      <w:pPr>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14</w:t>
      </w:r>
      <w:r>
        <w:rPr>
          <w:rFonts w:hint="eastAsia" w:ascii="宋体" w:hAnsi="宋体" w:eastAsia="宋体" w:cs="宋体"/>
          <w:b/>
          <w:bCs/>
          <w:color w:val="auto"/>
          <w:sz w:val="24"/>
          <w:highlight w:val="none"/>
        </w:rPr>
        <w:t xml:space="preserve">、投标（响应）保证承诺书（参考格式）</w:t>
      </w:r>
      <w:r/>
    </w:p>
    <w:p>
      <w:pPr>
        <w:jc w:val="center"/>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投标（响应）保证承诺书</w:t>
      </w:r>
      <w:r>
        <w:rPr>
          <w:rFonts w:hint="eastAsia" w:ascii="宋体" w:hAnsi="宋体" w:cs="宋体"/>
          <w:b/>
          <w:bCs/>
          <w:color w:val="auto"/>
          <w:sz w:val="24"/>
          <w:szCs w:val="24"/>
          <w:highlight w:val="none"/>
          <w:lang w:val="en-US" w:eastAsia="zh-CN"/>
        </w:rPr>
        <w:t xml:space="preserve">（第    标段）</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2、中标（成交）后不依法与采购人签订合同</w:t>
      </w:r>
      <w:r>
        <w:rPr>
          <w:rFonts w:hint="eastAsia" w:ascii="宋体" w:hAnsi="宋体" w:cs="宋体"/>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44"/>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44"/>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4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15</w:t>
      </w:r>
      <w:r>
        <w:rPr>
          <w:rFonts w:hint="eastAsia" w:ascii="宋体" w:hAnsi="宋体" w:eastAsia="宋体" w:cs="宋体"/>
          <w:b/>
          <w:bCs w:val="0"/>
          <w:color w:val="auto"/>
          <w:sz w:val="24"/>
          <w:szCs w:val="24"/>
          <w:highlight w:val="none"/>
          <w:lang w:val="en-US" w:eastAsia="zh-CN"/>
        </w:rPr>
        <w:t xml:space="preserve">、针对本项目的实施方案</w:t>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针对本项目的实施方案</w:t>
      </w:r>
      <w:r>
        <w:rPr>
          <w:rFonts w:hint="eastAsia" w:ascii="宋体" w:hAnsi="宋体" w:cs="宋体"/>
          <w:b/>
          <w:bCs/>
          <w:color w:val="auto"/>
          <w:sz w:val="24"/>
          <w:szCs w:val="24"/>
          <w:highlight w:val="none"/>
          <w:lang w:val="en-US" w:eastAsia="zh-CN"/>
        </w:rPr>
        <w:t xml:space="preserve">（第    标段）</w:t>
      </w:r>
      <w:r/>
    </w:p>
    <w:tbl>
      <w:tblPr>
        <w:tblStyle w:val="706"/>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1、投标人应针对本次招标项目特点制定详细的实施方案。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2、供应商可根据自身情况编写，本页不够可另加页附后。</w:t>
            </w:r>
            <w:r/>
          </w:p>
        </w:tc>
      </w:tr>
      <w:tr>
        <w:trPr>
          <w:trHeight w:val="9707"/>
        </w:trPr>
        <w:tc>
          <w:tcPr>
            <w:tcW w:w="9628"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bl>
    <w:p>
      <w:pPr>
        <w:pStyle w:val="92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32"/>
        <w:spacing w:line="360" w:lineRule="auto"/>
        <w:tabs>
          <w:tab w:val="left" w:pos="8930" w:leader="none"/>
          <w:tab w:val="left" w:pos="9306" w:leader="none"/>
        </w:tabs>
        <w:rPr>
          <w:rStyle w:val="913"/>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16</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b/>
          <w:bCs/>
          <w:color w:val="auto"/>
          <w:sz w:val="24"/>
          <w:highlight w:val="none"/>
          <w:u w:val="single"/>
        </w:rPr>
        <w:t xml:space="preserve">其他未列明行业</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b/>
          <w:bCs/>
          <w:color w:val="auto"/>
          <w:sz w:val="24"/>
          <w:highlight w:val="none"/>
          <w:u w:val="single"/>
        </w:rPr>
        <w:t xml:space="preserve">其他未列明行业</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both"/>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加盖CA电子公章</w:t>
      </w:r>
      <w:r>
        <w:rPr>
          <w:rFonts w:ascii="宋体" w:hAnsi="宋体" w:eastAsia="宋体" w:cs="宋体"/>
          <w:color w:val="auto"/>
          <w:sz w:val="24"/>
          <w:szCs w:val="24"/>
          <w:highlight w:val="none"/>
        </w:rPr>
        <w:t xml:space="preserve">）： </w:t>
      </w:r>
      <w:r/>
    </w:p>
    <w:p>
      <w:pPr>
        <w:jc w:val="both"/>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17</w:t>
      </w:r>
      <w:r>
        <w:rPr>
          <w:rFonts w:hint="eastAsia" w:ascii="宋体" w:hAnsi="宋体" w:eastAsia="宋体" w:cs="宋体"/>
          <w:b/>
          <w:bCs/>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9"/>
        <w:jc w:val="center"/>
        <w:spacing w:before="75" w:beforeAutospacing="0" w:after="75" w:afterAutospacing="0"/>
        <w:widowControl/>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tabs>
          <w:tab w:val="left" w:pos="8930" w:leader="none"/>
          <w:tab w:val="left" w:pos="9306"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18、企业类似业绩情况表</w:t>
      </w:r>
      <w:r/>
    </w:p>
    <w:p>
      <w:pPr>
        <w:jc w:val="center"/>
        <w:spacing w:line="360" w:lineRule="auto"/>
        <w:rPr>
          <w:rFonts w:ascii="宋体" w:hAnsi="宋体" w:eastAsia="宋体"/>
          <w:b/>
          <w:bCs w:val="0"/>
          <w:color w:val="auto"/>
          <w:sz w:val="24"/>
          <w:highlight w:val="none"/>
        </w:rPr>
      </w:pPr>
      <w:r>
        <w:rPr>
          <w:rFonts w:hint="eastAsia" w:ascii="宋体" w:hAnsi="宋体"/>
          <w:b/>
          <w:bCs w:val="0"/>
          <w:color w:val="auto"/>
          <w:sz w:val="24"/>
          <w:highlight w:val="none"/>
          <w:lang w:val="en-US" w:eastAsia="zh-CN"/>
        </w:rPr>
        <w:t xml:space="preserve">企业类似业绩情况表</w:t>
      </w:r>
      <w:r>
        <w:rPr>
          <w:rFonts w:hint="eastAsia" w:ascii="宋体" w:hAnsi="宋体" w:cs="宋体"/>
          <w:b/>
          <w:bCs w:val="0"/>
          <w:color w:val="auto"/>
          <w:sz w:val="24"/>
          <w:szCs w:val="24"/>
          <w:highlight w:val="none"/>
          <w:lang w:val="en-US" w:eastAsia="zh-CN"/>
        </w:rPr>
        <w:t xml:space="preserve">（第    标段）</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501"/>
        <w:gridCol w:w="1702"/>
        <w:gridCol w:w="2016"/>
        <w:gridCol w:w="1599"/>
        <w:gridCol w:w="1599"/>
      </w:tblGrid>
      <w:tr>
        <w:trPr>
          <w:jc w:val="center"/>
          <w:trHeight w:val="1253"/>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p>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w:t>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合同管理期（月）</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开始日期</w:t>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结束日期</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1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tabs>
          <w:tab w:val="left" w:pos="8930" w:leader="none"/>
          <w:tab w:val="left" w:pos="9306" w:leader="none"/>
        </w:tabs>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eastAsia="宋体" w:cs="宋体"/>
          <w:b/>
          <w:bCs/>
          <w:color w:val="auto"/>
          <w:sz w:val="24"/>
          <w:szCs w:val="24"/>
          <w:highlight w:val="none"/>
        </w:rPr>
        <w:t xml:space="preserve">投标文件中</w:t>
      </w:r>
      <w:r>
        <w:rPr>
          <w:rFonts w:hint="eastAsia" w:ascii="宋体" w:hAnsi="宋体" w:eastAsia="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提供的材料详见评分标准。</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15"/>
        <w:ind w:left="0" w:firstLine="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15"/>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15"/>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15"/>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715"/>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4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44"/>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44"/>
        <w:rPr>
          <w:rFonts w:hint="eastAsia"/>
          <w:color w:val="auto"/>
          <w:highlight w:val="none"/>
          <w:lang w:val="en-US" w:eastAsia="zh-CN"/>
        </w:rPr>
      </w:pPr>
      <w:r>
        <w:rPr>
          <w:rFonts w:hint="eastAsia"/>
          <w:color w:val="auto"/>
          <w:highlight w:val="none"/>
          <w:lang w:val="en-US" w:eastAsia="zh-CN"/>
        </w:rPr>
      </w:r>
      <w:r/>
    </w:p>
    <w:p>
      <w:pPr>
        <w:ind w:left="0"/>
        <w:jc w:val="left"/>
        <w:rPr>
          <w:rFonts w:hint="eastAsia" w:ascii="宋体" w:hAnsi="宋体" w:eastAsia="宋体" w:cs="宋体"/>
          <w:b/>
          <w:bCs w:val="0"/>
          <w:color w:val="auto"/>
          <w:sz w:val="24"/>
          <w:szCs w:val="24"/>
          <w:highlight w:val="none"/>
        </w:rPr>
        <w:outlineLvl w:val="0"/>
      </w:pPr>
      <w:r>
        <w:rPr>
          <w:rStyle w:val="899"/>
          <w:rFonts w:hint="eastAsia" w:ascii="宋体" w:hAnsi="宋体" w:cs="宋体"/>
          <w:b/>
          <w:bCs w:val="0"/>
          <w:color w:val="auto"/>
          <w:sz w:val="24"/>
          <w:szCs w:val="24"/>
          <w:highlight w:val="none"/>
          <w:lang w:val="en-US" w:eastAsia="zh-CN"/>
        </w:rPr>
        <w:t xml:space="preserve">19</w:t>
      </w:r>
      <w:r>
        <w:rPr>
          <w:rStyle w:val="899"/>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71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706"/>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4" w:name="OLE_LINK21"/>
      <w:r/>
      <w:bookmarkStart w:id="45" w:name="OLE_LINK23"/>
      <w:r/>
      <w:bookmarkStart w:id="46" w:name="OLE_LINK24"/>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4"/>
      <w:r/>
      <w:bookmarkEnd w:id="45"/>
      <w:r/>
      <w:bookmarkEnd w:id="46"/>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15"/>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ind w:lef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929"/>
        <w:jc w:val="center"/>
        <w:spacing w:before="75" w:beforeAutospacing="0" w:after="75" w:afterAutospacing="0"/>
        <w:widowControl/>
        <w:rPr>
          <w:rStyle w:val="899"/>
          <w:rFonts w:hint="eastAsia" w:ascii="宋体" w:hAnsi="宋体" w:eastAsia="宋体" w:cs="宋体"/>
          <w:b w:val="0"/>
          <w:bCs/>
          <w:color w:val="auto"/>
          <w:sz w:val="36"/>
          <w:szCs w:val="36"/>
          <w:highlight w:val="none"/>
        </w:rPr>
      </w:pPr>
      <w:r>
        <w:rPr>
          <w:rStyle w:val="899"/>
          <w:rFonts w:hint="eastAsia" w:ascii="宋体" w:hAnsi="宋体" w:eastAsia="宋体" w:cs="宋体"/>
          <w:b w:val="0"/>
          <w:bCs/>
          <w:color w:val="auto"/>
          <w:sz w:val="36"/>
          <w:szCs w:val="36"/>
          <w:highlight w:val="none"/>
        </w:rPr>
        <w:t xml:space="preserve">第四章 招标书</w:t>
      </w:r>
      <w:r/>
    </w:p>
    <w:p>
      <w:pPr>
        <w:pStyle w:val="927"/>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苏州市吴中区人民政府郭巷街道办事处</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2026-2027年郭巷街道一体化综合服务项目</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JSZC-320506-SZRQ-G2026-0015</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2026-2027年郭巷街道一体化综合服务项目</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color w:val="auto"/>
          <w:sz w:val="24"/>
          <w:szCs w:val="24"/>
          <w:highlight w:val="none"/>
          <w:lang w:val="en-US" w:eastAsia="zh-CN"/>
        </w:rPr>
        <w:t xml:space="preserve">三、</w:t>
      </w:r>
      <w:bookmarkStart w:id="47" w:name="_Toc179863768"/>
      <w:r/>
      <w:bookmarkStart w:id="48" w:name="_Toc532095146"/>
      <w:r/>
      <w:bookmarkStart w:id="49" w:name="_Toc185673321"/>
      <w:r/>
      <w:bookmarkStart w:id="50" w:name="_Toc30175777"/>
      <w:r/>
      <w:bookmarkStart w:id="51" w:name="_Toc163203277"/>
      <w:r/>
      <w:bookmarkStart w:id="52" w:name="_Toc327255718"/>
      <w:r/>
      <w:bookmarkStart w:id="53" w:name="_Toc116896499"/>
      <w:r/>
      <w:bookmarkStart w:id="54" w:name="_Toc29523919"/>
      <w:r/>
      <w:bookmarkStart w:id="55" w:name="_Toc157699596"/>
      <w:r/>
      <w:bookmarkStart w:id="56" w:name="_Toc176665584"/>
      <w:r/>
      <w:bookmarkStart w:id="57" w:name="_Toc161571609"/>
      <w:r/>
      <w:bookmarkStart w:id="58" w:name="_Toc154911816"/>
      <w:r/>
      <w:bookmarkStart w:id="59" w:name="_Toc31787161"/>
      <w:r/>
      <w:bookmarkStart w:id="60" w:name="_Toc5922"/>
      <w:r>
        <w:rPr>
          <w:rFonts w:hint="eastAsia" w:ascii="宋体" w:hAnsi="宋体" w:eastAsia="宋体" w:cs="宋体"/>
          <w:b/>
          <w:bCs/>
          <w:i w:val="0"/>
          <w:iCs w:val="0"/>
          <w:color w:val="auto"/>
          <w:sz w:val="24"/>
          <w:szCs w:val="24"/>
          <w:highlight w:val="none"/>
        </w:rPr>
        <w:t xml:space="preserve">项目概况</w:t>
      </w:r>
      <w:r/>
    </w:p>
    <w:p>
      <w:pPr>
        <w:pStyle w:val="744"/>
        <w:numPr>
          <w:ilvl w:val="0"/>
          <w:numId w:val="0"/>
        </w:numPr>
        <w:ind w:firstLine="482"/>
        <w:jc w:val="left"/>
        <w:keepLines w:val="0"/>
        <w:keepNext w:val="0"/>
        <w:pageBreakBefore w:val="0"/>
        <w:spacing w:line="360" w:lineRule="auto"/>
        <w:tabs>
          <w:tab w:val="left" w:pos="320" w:leader="none"/>
        </w:tabs>
        <w:rPr>
          <w:rFonts w:hint="eastAsia" w:ascii="宋体" w:hAnsi="宋体" w:eastAsia="宋体" w:cs="宋体"/>
          <w:i w:val="0"/>
          <w:iCs w:val="0"/>
          <w:color w:val="auto"/>
          <w:sz w:val="24"/>
          <w:szCs w:val="24"/>
          <w:highlight w:val="none"/>
        </w:rPr>
        <w:outlineLvl w:val="1"/>
      </w:pPr>
      <w:r/>
      <w:bookmarkStart w:id="61" w:name="_Toc950"/>
      <w:r/>
      <w:bookmarkStart w:id="62" w:name="_Toc17219"/>
      <w:r/>
      <w:bookmarkStart w:id="63" w:name="_Toc23720"/>
      <w:r/>
      <w:bookmarkStart w:id="64" w:name="_Toc24464"/>
      <w:r/>
      <w:bookmarkStart w:id="65" w:name="_Toc26184"/>
      <w:r/>
      <w:bookmarkStart w:id="66" w:name="_Toc23318"/>
      <w:r/>
      <w:bookmarkStart w:id="67" w:name="_Toc7656"/>
      <w:r/>
      <w:bookmarkStart w:id="68" w:name="_Toc923"/>
      <w:r/>
      <w:bookmarkStart w:id="69" w:name="_Toc15281"/>
      <w:r>
        <w:rPr>
          <w:rFonts w:hint="eastAsia" w:ascii="宋体" w:hAnsi="宋体" w:eastAsia="宋体" w:cs="宋体"/>
          <w:b/>
          <w:bCs/>
          <w:i w:val="0"/>
          <w:iCs w:val="0"/>
          <w:color w:val="auto"/>
          <w:sz w:val="24"/>
          <w:szCs w:val="24"/>
          <w:highlight w:val="none"/>
        </w:rPr>
        <w:t xml:space="preserve">1</w:t>
      </w:r>
      <w:bookmarkEnd w:id="61"/>
      <w:r/>
      <w:bookmarkEnd w:id="62"/>
      <w:r/>
      <w:bookmarkEnd w:id="63"/>
      <w:r/>
      <w:bookmarkEnd w:id="64"/>
      <w:r/>
      <w:bookmarkEnd w:id="65"/>
      <w:r/>
      <w:bookmarkEnd w:id="66"/>
      <w:r/>
      <w:bookmarkEnd w:id="67"/>
      <w:r/>
      <w:bookmarkEnd w:id="68"/>
      <w:r/>
      <w:bookmarkEnd w:id="69"/>
      <w:r/>
      <w:bookmarkStart w:id="70" w:name="_Toc29292"/>
      <w:r/>
      <w:bookmarkStart w:id="71" w:name="_Toc27943"/>
      <w:r/>
      <w:bookmarkStart w:id="72" w:name="_Toc7744"/>
      <w:r/>
      <w:bookmarkStart w:id="73" w:name="_Toc24690"/>
      <w:r/>
      <w:bookmarkStart w:id="74" w:name="_Toc5768"/>
      <w:r/>
      <w:bookmarkStart w:id="75" w:name="_Toc18607"/>
      <w:r/>
      <w:bookmarkStart w:id="76" w:name="_Toc20746"/>
      <w:r/>
      <w:bookmarkStart w:id="77" w:name="_Toc29772"/>
      <w:r/>
      <w:bookmarkStart w:id="78" w:name="_Toc23810"/>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服务</w:t>
      </w:r>
      <w:bookmarkEnd w:id="70"/>
      <w:r/>
      <w:bookmarkEnd w:id="71"/>
      <w:r/>
      <w:bookmarkEnd w:id="72"/>
      <w:r/>
      <w:bookmarkEnd w:id="73"/>
      <w:r/>
      <w:bookmarkEnd w:id="74"/>
      <w:r/>
      <w:bookmarkEnd w:id="75"/>
      <w:r/>
      <w:bookmarkEnd w:id="76"/>
      <w:r/>
      <w:bookmarkEnd w:id="77"/>
      <w:r/>
      <w:bookmarkEnd w:id="78"/>
      <w:r>
        <w:rPr>
          <w:rFonts w:hint="eastAsia" w:ascii="宋体" w:hAnsi="宋体" w:eastAsia="宋体" w:cs="宋体"/>
          <w:b/>
          <w:bCs/>
          <w:i w:val="0"/>
          <w:iCs w:val="0"/>
          <w:color w:val="auto"/>
          <w:sz w:val="24"/>
          <w:szCs w:val="24"/>
          <w:highlight w:val="none"/>
          <w:lang w:val="en-US" w:eastAsia="zh-CN"/>
        </w:rPr>
        <w:t xml:space="preserve">期限：</w:t>
      </w:r>
      <w:r>
        <w:rPr>
          <w:rFonts w:hint="eastAsia" w:ascii="宋体" w:hAnsi="宋体" w:eastAsia="宋体" w:cs="宋体"/>
          <w:i w:val="0"/>
          <w:iCs w:val="0"/>
          <w:color w:val="auto"/>
          <w:sz w:val="24"/>
          <w:szCs w:val="24"/>
          <w:highlight w:val="none"/>
          <w:lang w:val="en-US" w:eastAsia="zh-CN"/>
        </w:rPr>
        <w:t xml:space="preserve">12个月，自</w:t>
      </w:r>
      <w:r>
        <w:rPr>
          <w:rFonts w:hint="eastAsia" w:ascii="宋体" w:hAnsi="宋体" w:eastAsia="宋体" w:cs="宋体"/>
          <w:i w:val="0"/>
          <w:iCs w:val="0"/>
          <w:color w:val="auto"/>
          <w:sz w:val="24"/>
          <w:szCs w:val="24"/>
          <w:highlight w:val="none"/>
          <w:lang w:eastAsia="zh-CN"/>
        </w:rPr>
        <w:t xml:space="preserve">202</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lang w:eastAsia="zh-CN"/>
        </w:rPr>
        <w:t xml:space="preserve">年</w:t>
      </w:r>
      <w:r>
        <w:rPr>
          <w:rFonts w:hint="eastAsia" w:ascii="宋体" w:hAnsi="宋体" w:eastAsia="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lang w:eastAsia="zh-CN"/>
        </w:rPr>
        <w:t xml:space="preserve">月</w:t>
      </w:r>
      <w:r>
        <w:rPr>
          <w:rFonts w:hint="eastAsia" w:ascii="宋体" w:hAnsi="宋体" w:eastAsia="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lang w:eastAsia="zh-CN"/>
        </w:rPr>
        <w:t xml:space="preserve">日起至</w:t>
      </w:r>
      <w:r>
        <w:rPr>
          <w:rFonts w:hint="eastAsia" w:ascii="宋体" w:hAnsi="宋体" w:eastAsia="宋体" w:cs="宋体"/>
          <w:i w:val="0"/>
          <w:iCs w:val="0"/>
          <w:color w:val="auto"/>
          <w:sz w:val="24"/>
          <w:szCs w:val="24"/>
          <w:highlight w:val="none"/>
          <w:lang w:val="en-US" w:eastAsia="zh-CN"/>
        </w:rPr>
        <w:t xml:space="preserve">2027</w:t>
      </w:r>
      <w:r>
        <w:rPr>
          <w:rFonts w:hint="eastAsia" w:ascii="宋体" w:hAnsi="宋体" w:eastAsia="宋体" w:cs="宋体"/>
          <w:i w:val="0"/>
          <w:iCs w:val="0"/>
          <w:color w:val="auto"/>
          <w:sz w:val="24"/>
          <w:szCs w:val="24"/>
          <w:highlight w:val="none"/>
          <w:lang w:eastAsia="zh-CN"/>
        </w:rPr>
        <w:t xml:space="preserve">年</w:t>
      </w:r>
      <w:r>
        <w:rPr>
          <w:rFonts w:hint="eastAsia" w:ascii="宋体" w:hAnsi="宋体" w:eastAsia="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lang w:eastAsia="zh-CN"/>
        </w:rPr>
        <w:t xml:space="preserve">月</w:t>
      </w:r>
      <w:r>
        <w:rPr>
          <w:rFonts w:hint="eastAsia" w:ascii="宋体" w:hAnsi="宋体" w:eastAsia="宋体" w:cs="宋体"/>
          <w:i w:val="0"/>
          <w:iCs w:val="0"/>
          <w:color w:val="auto"/>
          <w:sz w:val="24"/>
          <w:szCs w:val="24"/>
          <w:highlight w:val="none"/>
          <w:lang w:val="en-US" w:eastAsia="zh-CN"/>
        </w:rPr>
        <w:t xml:space="preserve">20</w:t>
      </w:r>
      <w:r>
        <w:rPr>
          <w:rFonts w:hint="eastAsia" w:ascii="宋体" w:hAnsi="宋体" w:eastAsia="宋体" w:cs="宋体"/>
          <w:i w:val="0"/>
          <w:iCs w:val="0"/>
          <w:color w:val="auto"/>
          <w:sz w:val="24"/>
          <w:szCs w:val="24"/>
          <w:highlight w:val="none"/>
          <w:lang w:eastAsia="zh-CN"/>
        </w:rPr>
        <w:t xml:space="preserve">日止，具体开始时间以采购单位通知为准</w:t>
      </w:r>
      <w:r>
        <w:rPr>
          <w:rFonts w:hint="eastAsia" w:ascii="宋体" w:hAnsi="宋体" w:eastAsia="宋体" w:cs="宋体"/>
          <w:i w:val="0"/>
          <w:iCs w:val="0"/>
          <w:color w:val="auto"/>
          <w:sz w:val="24"/>
          <w:szCs w:val="24"/>
          <w:highlight w:val="none"/>
        </w:rPr>
        <w:t xml:space="preserve">。</w:t>
      </w:r>
      <w:r/>
    </w:p>
    <w:p>
      <w:pPr>
        <w:numPr>
          <w:ilvl w:val="0"/>
          <w:numId w:val="0"/>
        </w:numPr>
        <w:ind w:firstLine="482"/>
        <w:jc w:val="left"/>
        <w:keepLines w:val="0"/>
        <w:keepNext w:val="0"/>
        <w:pageBreakBefore w:val="0"/>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服务</w:t>
      </w:r>
      <w:r>
        <w:rPr>
          <w:rFonts w:hint="eastAsia" w:ascii="宋体" w:hAnsi="宋体" w:eastAsia="宋体" w:cs="宋体"/>
          <w:b/>
          <w:bCs/>
          <w:i w:val="0"/>
          <w:iCs w:val="0"/>
          <w:color w:val="auto"/>
          <w:sz w:val="24"/>
          <w:szCs w:val="24"/>
          <w:highlight w:val="none"/>
          <w:lang w:eastAsia="zh-CN"/>
        </w:rPr>
        <w:t xml:space="preserve">内容</w:t>
      </w:r>
      <w:r/>
    </w:p>
    <w:p>
      <w:pPr>
        <w:ind w:left="0"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第一、二、三标段：</w:t>
      </w:r>
      <w:r>
        <w:rPr>
          <w:rFonts w:hint="eastAsia" w:ascii="宋体" w:hAnsi="宋体" w:eastAsia="宋体" w:cs="宋体"/>
          <w:bCs/>
          <w:i w:val="0"/>
          <w:iCs w:val="0"/>
          <w:color w:val="auto"/>
          <w:sz w:val="24"/>
          <w:szCs w:val="24"/>
          <w:highlight w:val="none"/>
        </w:rPr>
        <w:t xml:space="preserve">服务内容</w:t>
      </w:r>
      <w:r>
        <w:rPr>
          <w:rFonts w:hint="eastAsia" w:ascii="宋体" w:hAnsi="宋体" w:eastAsia="宋体" w:cs="宋体"/>
          <w:bCs/>
          <w:i w:val="0"/>
          <w:iCs w:val="0"/>
          <w:color w:val="auto"/>
          <w:sz w:val="24"/>
          <w:szCs w:val="24"/>
          <w:highlight w:val="none"/>
          <w:lang w:eastAsia="zh-CN"/>
        </w:rPr>
        <w:t xml:space="preserve">为</w:t>
      </w:r>
      <w:r>
        <w:rPr>
          <w:rFonts w:hint="eastAsia" w:ascii="宋体" w:hAnsi="宋体" w:eastAsia="宋体" w:cs="宋体"/>
          <w:bCs/>
          <w:i w:val="0"/>
          <w:iCs w:val="0"/>
          <w:color w:val="auto"/>
          <w:sz w:val="24"/>
          <w:szCs w:val="24"/>
          <w:highlight w:val="none"/>
        </w:rPr>
        <w:t xml:space="preserve">道路保洁及附属设施保洁（含</w:t>
      </w:r>
      <w:r>
        <w:rPr>
          <w:rFonts w:hint="eastAsia" w:ascii="宋体" w:hAnsi="宋体" w:eastAsia="宋体" w:cs="宋体"/>
          <w:bCs/>
          <w:i w:val="0"/>
          <w:iCs w:val="0"/>
          <w:color w:val="auto"/>
          <w:sz w:val="24"/>
          <w:szCs w:val="24"/>
          <w:highlight w:val="none"/>
          <w:lang w:eastAsia="zh-CN"/>
        </w:rPr>
        <w:t xml:space="preserve">公园、</w:t>
      </w:r>
      <w:r>
        <w:rPr>
          <w:rFonts w:hint="eastAsia" w:ascii="宋体" w:hAnsi="宋体" w:eastAsia="宋体" w:cs="宋体"/>
          <w:bCs/>
          <w:i w:val="0"/>
          <w:iCs w:val="0"/>
          <w:color w:val="auto"/>
          <w:sz w:val="24"/>
          <w:szCs w:val="24"/>
          <w:highlight w:val="none"/>
        </w:rPr>
        <w:t xml:space="preserve">停车场保洁）</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雨水边井清掏、</w:t>
      </w:r>
      <w:r>
        <w:rPr>
          <w:rFonts w:hint="eastAsia" w:ascii="宋体" w:hAnsi="宋体" w:eastAsia="宋体" w:cs="宋体"/>
          <w:bCs/>
          <w:i w:val="0"/>
          <w:iCs w:val="0"/>
          <w:color w:val="auto"/>
          <w:sz w:val="24"/>
          <w:szCs w:val="24"/>
          <w:highlight w:val="none"/>
          <w:lang w:val="en-US" w:eastAsia="zh-CN"/>
        </w:rPr>
        <w:t xml:space="preserve">生活垃圾收运、</w:t>
      </w:r>
      <w:r>
        <w:rPr>
          <w:rFonts w:hint="eastAsia" w:ascii="宋体" w:hAnsi="宋体" w:eastAsia="宋体" w:cs="宋体"/>
          <w:bCs/>
          <w:i w:val="0"/>
          <w:iCs w:val="0"/>
          <w:color w:val="auto"/>
          <w:sz w:val="24"/>
          <w:szCs w:val="24"/>
          <w:highlight w:val="none"/>
        </w:rPr>
        <w:t xml:space="preserve">公厕管理</w:t>
      </w:r>
      <w:r>
        <w:rPr>
          <w:rFonts w:hint="eastAsia" w:ascii="宋体" w:hAnsi="宋体" w:cs="宋体"/>
          <w:bCs/>
          <w:i w:val="0"/>
          <w:iCs w:val="0"/>
          <w:color w:val="auto"/>
          <w:sz w:val="24"/>
          <w:szCs w:val="24"/>
          <w:highlight w:val="none"/>
          <w:lang w:eastAsia="zh-CN"/>
        </w:rPr>
        <w:t xml:space="preserve">（</w:t>
      </w:r>
      <w:r>
        <w:rPr>
          <w:rFonts w:hint="eastAsia" w:ascii="宋体" w:hAnsi="宋体" w:cs="宋体"/>
          <w:bCs/>
          <w:i w:val="0"/>
          <w:iCs w:val="0"/>
          <w:color w:val="auto"/>
          <w:sz w:val="24"/>
          <w:szCs w:val="24"/>
          <w:highlight w:val="none"/>
          <w:lang w:val="en-US" w:eastAsia="zh-CN"/>
        </w:rPr>
        <w:t xml:space="preserve">二标段包含公厕等设施维修）</w:t>
      </w:r>
      <w:r>
        <w:rPr>
          <w:rFonts w:hint="eastAsia" w:ascii="宋体" w:hAnsi="宋体" w:eastAsia="宋体" w:cs="宋体"/>
          <w:bCs/>
          <w:i w:val="0"/>
          <w:iCs w:val="0"/>
          <w:color w:val="auto"/>
          <w:sz w:val="24"/>
          <w:szCs w:val="24"/>
          <w:highlight w:val="none"/>
        </w:rPr>
        <w:t xml:space="preserve">、河道水域保洁、绿化养护、绿化补种迁移、秩序维护、信息化监管设备、应急保障工作等。</w:t>
      </w:r>
      <w:r/>
    </w:p>
    <w:p>
      <w:pPr>
        <w:ind w:left="0"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lang w:val="en-US" w:eastAsia="zh-CN"/>
        </w:rPr>
        <w:t xml:space="preserve">第四标段：</w:t>
      </w:r>
      <w:r>
        <w:rPr>
          <w:rFonts w:hint="eastAsia" w:ascii="宋体" w:hAnsi="宋体" w:eastAsia="宋体" w:cs="宋体"/>
          <w:bCs/>
          <w:i w:val="0"/>
          <w:iCs w:val="0"/>
          <w:color w:val="auto"/>
          <w:sz w:val="24"/>
          <w:szCs w:val="24"/>
          <w:highlight w:val="none"/>
        </w:rPr>
        <w:t xml:space="preserve">服务内容</w:t>
      </w:r>
      <w:r>
        <w:rPr>
          <w:rFonts w:hint="eastAsia" w:ascii="宋体" w:hAnsi="宋体" w:eastAsia="宋体" w:cs="宋体"/>
          <w:bCs/>
          <w:i w:val="0"/>
          <w:iCs w:val="0"/>
          <w:color w:val="auto"/>
          <w:sz w:val="24"/>
          <w:szCs w:val="24"/>
          <w:highlight w:val="none"/>
          <w:lang w:eastAsia="zh-CN"/>
        </w:rPr>
        <w:t xml:space="preserve">为园路、广场、</w:t>
      </w:r>
      <w:r>
        <w:rPr>
          <w:rFonts w:hint="eastAsia" w:ascii="宋体" w:hAnsi="宋体" w:eastAsia="宋体" w:cs="宋体"/>
          <w:bCs/>
          <w:i w:val="0"/>
          <w:iCs w:val="0"/>
          <w:color w:val="auto"/>
          <w:sz w:val="24"/>
          <w:szCs w:val="24"/>
          <w:highlight w:val="none"/>
        </w:rPr>
        <w:t xml:space="preserve">停车场及附属设施保洁</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雨水边井清掏、</w:t>
      </w:r>
      <w:r>
        <w:rPr>
          <w:rFonts w:hint="eastAsia" w:ascii="宋体" w:hAnsi="宋体" w:eastAsia="宋体" w:cs="宋体"/>
          <w:bCs/>
          <w:i w:val="0"/>
          <w:iCs w:val="0"/>
          <w:color w:val="auto"/>
          <w:sz w:val="24"/>
          <w:szCs w:val="24"/>
          <w:highlight w:val="none"/>
          <w:lang w:val="en-US" w:eastAsia="zh-CN"/>
        </w:rPr>
        <w:t xml:space="preserve">垃圾收运、</w:t>
      </w:r>
      <w:r>
        <w:rPr>
          <w:rFonts w:hint="eastAsia" w:ascii="宋体" w:hAnsi="宋体" w:eastAsia="宋体" w:cs="宋体"/>
          <w:bCs/>
          <w:i w:val="0"/>
          <w:iCs w:val="0"/>
          <w:color w:val="auto"/>
          <w:sz w:val="24"/>
          <w:szCs w:val="24"/>
          <w:highlight w:val="none"/>
        </w:rPr>
        <w:t xml:space="preserve">公厕管理、河道水域保洁、绿化养护、绿化补种、秩序维护</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信息化监管设备、应急保障工作等。</w:t>
      </w:r>
      <w:r/>
    </w:p>
    <w:p>
      <w:pPr>
        <w:numPr>
          <w:ilvl w:val="0"/>
          <w:numId w:val="0"/>
        </w:numPr>
        <w:ind w:firstLine="482"/>
        <w:jc w:val="left"/>
        <w:keepLines w:val="0"/>
        <w:keepNext w:val="0"/>
        <w:pageBreakBefore w:val="0"/>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服务</w:t>
      </w:r>
      <w:r>
        <w:rPr>
          <w:rFonts w:hint="eastAsia" w:ascii="宋体" w:hAnsi="宋体" w:eastAsia="宋体" w:cs="宋体"/>
          <w:b/>
          <w:bCs/>
          <w:i w:val="0"/>
          <w:iCs w:val="0"/>
          <w:color w:val="auto"/>
          <w:sz w:val="24"/>
          <w:szCs w:val="24"/>
          <w:highlight w:val="none"/>
          <w:lang w:eastAsia="zh-CN"/>
        </w:rPr>
        <w:t xml:space="preserve">范围</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一标段</w:t>
      </w: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范围为郭巷街道尹南路以南</w:t>
      </w:r>
      <w:r>
        <w:rPr>
          <w:rFonts w:hint="eastAsia" w:ascii="宋体" w:hAnsi="宋体" w:eastAsia="宋体" w:cs="宋体"/>
          <w:bCs/>
          <w:color w:val="auto"/>
          <w:sz w:val="24"/>
          <w:szCs w:val="24"/>
          <w:highlight w:val="none"/>
          <w:lang w:eastAsia="zh-CN"/>
        </w:rPr>
        <w:t xml:space="preserve">区域</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w:t>
      </w:r>
      <w:r>
        <w:rPr>
          <w:rFonts w:hint="eastAsia" w:ascii="宋体" w:hAnsi="宋体" w:eastAsia="宋体" w:cs="宋体"/>
          <w:bCs/>
          <w:color w:val="auto"/>
          <w:sz w:val="24"/>
          <w:szCs w:val="24"/>
          <w:highlight w:val="none"/>
        </w:rPr>
        <w:t xml:space="preserve">标段</w:t>
      </w:r>
      <w:r>
        <w:rPr>
          <w:rFonts w:hint="eastAsia" w:ascii="宋体" w:hAnsi="宋体" w:eastAsia="宋体" w:cs="宋体"/>
          <w:bCs/>
          <w:color w:val="auto"/>
          <w:sz w:val="24"/>
          <w:szCs w:val="24"/>
          <w:highlight w:val="none"/>
          <w:lang w:eastAsia="zh-CN"/>
        </w:rPr>
        <w:t xml:space="preserve">服务范围</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lang w:eastAsia="zh-CN"/>
        </w:rPr>
        <w:t xml:space="preserve">郭巷街道</w:t>
      </w:r>
      <w:r>
        <w:rPr>
          <w:rFonts w:hint="eastAsia" w:ascii="宋体" w:hAnsi="宋体" w:eastAsia="宋体" w:cs="宋体"/>
          <w:bCs/>
          <w:color w:val="auto"/>
          <w:sz w:val="24"/>
          <w:szCs w:val="24"/>
          <w:highlight w:val="none"/>
        </w:rPr>
        <w:t xml:space="preserve">尹南路</w:t>
      </w:r>
      <w:r>
        <w:rPr>
          <w:rFonts w:hint="eastAsia" w:ascii="宋体" w:hAnsi="宋体" w:eastAsia="宋体" w:cs="宋体"/>
          <w:bCs/>
          <w:color w:val="auto"/>
          <w:sz w:val="24"/>
          <w:szCs w:val="24"/>
          <w:highlight w:val="none"/>
          <w:lang w:eastAsia="zh-CN"/>
        </w:rPr>
        <w:t xml:space="preserve">及</w:t>
      </w:r>
      <w:r>
        <w:rPr>
          <w:rFonts w:hint="eastAsia" w:ascii="宋体" w:hAnsi="宋体" w:eastAsia="宋体" w:cs="宋体"/>
          <w:bCs/>
          <w:color w:val="auto"/>
          <w:sz w:val="24"/>
          <w:szCs w:val="24"/>
          <w:highlight w:val="none"/>
        </w:rPr>
        <w:t xml:space="preserve">以北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苏申外港以南</w:t>
      </w:r>
      <w:r>
        <w:rPr>
          <w:rFonts w:hint="eastAsia" w:ascii="宋体" w:hAnsi="宋体" w:eastAsia="宋体" w:cs="宋体"/>
          <w:bCs/>
          <w:color w:val="auto"/>
          <w:sz w:val="24"/>
          <w:szCs w:val="24"/>
          <w:highlight w:val="none"/>
          <w:lang w:eastAsia="zh-CN"/>
        </w:rPr>
        <w:t xml:space="preserve">区域</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三标</w:t>
      </w:r>
      <w:r>
        <w:rPr>
          <w:rFonts w:hint="eastAsia" w:ascii="宋体" w:hAnsi="宋体" w:eastAsia="宋体" w:cs="宋体"/>
          <w:bCs/>
          <w:color w:val="auto"/>
          <w:sz w:val="24"/>
          <w:szCs w:val="24"/>
          <w:highlight w:val="none"/>
        </w:rPr>
        <w:t xml:space="preserve">段</w:t>
      </w:r>
      <w:r>
        <w:rPr>
          <w:rFonts w:hint="eastAsia" w:ascii="宋体" w:hAnsi="宋体" w:eastAsia="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范围为郭巷街道</w:t>
      </w:r>
      <w:r>
        <w:rPr>
          <w:rFonts w:hint="eastAsia" w:ascii="宋体" w:hAnsi="宋体" w:eastAsia="宋体" w:cs="宋体"/>
          <w:color w:val="auto"/>
          <w:sz w:val="24"/>
          <w:szCs w:val="24"/>
          <w:highlight w:val="none"/>
        </w:rPr>
        <w:t xml:space="preserve">苏申外港以北</w:t>
      </w:r>
      <w:r>
        <w:rPr>
          <w:rFonts w:hint="eastAsia" w:ascii="宋体" w:hAnsi="宋体" w:eastAsia="宋体" w:cs="宋体"/>
          <w:color w:val="auto"/>
          <w:sz w:val="24"/>
          <w:szCs w:val="24"/>
          <w:highlight w:val="none"/>
          <w:lang w:eastAsia="zh-CN"/>
        </w:rPr>
        <w:t xml:space="preserve">区域。</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四标段</w:t>
      </w:r>
      <w:r>
        <w:rPr>
          <w:rFonts w:hint="eastAsia" w:ascii="宋体" w:hAnsi="宋体" w:eastAsia="宋体" w:cs="宋体"/>
          <w:bCs/>
          <w:color w:val="auto"/>
          <w:sz w:val="24"/>
          <w:szCs w:val="24"/>
          <w:highlight w:val="none"/>
          <w:lang w:eastAsia="zh-CN"/>
        </w:rPr>
        <w:t xml:space="preserve">服务范围为郭巷街道尹山湖运动公园（含尹山湖美术馆广场）。</w:t>
      </w:r>
      <w:r/>
    </w:p>
    <w:p>
      <w:pPr>
        <w:pStyle w:val="711"/>
        <w:ind w:left="0" w:firstLine="0"/>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四</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lang w:val="en-US" w:eastAsia="zh-CN"/>
        </w:rPr>
        <w:t xml:space="preserve">服务内容及各项业务</w:t>
      </w:r>
      <w:r>
        <w:rPr>
          <w:rFonts w:hint="eastAsia" w:ascii="宋体" w:hAnsi="宋体" w:eastAsia="宋体" w:cs="宋体"/>
          <w:b/>
          <w:bCs/>
          <w:i w:val="0"/>
          <w:iCs w:val="0"/>
          <w:color w:val="auto"/>
          <w:sz w:val="24"/>
          <w:szCs w:val="24"/>
          <w:highlight w:val="none"/>
          <w:lang w:eastAsia="zh-CN"/>
        </w:rPr>
        <w:t xml:space="preserve">明细：</w:t>
      </w:r>
      <w:r>
        <w:rPr>
          <w:rFonts w:hint="eastAsia" w:ascii="宋体" w:hAnsi="宋体" w:eastAsia="宋体" w:cs="宋体"/>
          <w:b/>
          <w:bCs/>
          <w:i w:val="0"/>
          <w:iCs w:val="0"/>
          <w:color w:val="auto"/>
          <w:sz w:val="24"/>
          <w:szCs w:val="24"/>
          <w:highlight w:val="none"/>
          <w:lang w:val="en-US" w:eastAsia="zh-CN"/>
        </w:rPr>
        <w:t xml:space="preserve">详见附件</w:t>
      </w:r>
      <w:r/>
    </w:p>
    <w:p>
      <w:pPr>
        <w:numPr>
          <w:ilvl w:val="0"/>
          <w:numId w:val="0"/>
        </w:numPr>
        <w:jc w:val="left"/>
        <w:keepLines w:val="0"/>
        <w:keepNext w:val="0"/>
        <w:pageBreakBefore w:val="0"/>
        <w:spacing w:line="360" w:lineRule="auto"/>
        <w:widowControl w:val="off"/>
        <w:rPr>
          <w:rFonts w:hint="eastAsia" w:ascii="宋体" w:hAnsi="宋体" w:eastAsia="宋体" w:cs="宋体"/>
          <w:b/>
          <w:bCs w:val="0"/>
          <w:i w:val="0"/>
          <w:iCs w:val="0"/>
          <w:color w:val="auto"/>
          <w:sz w:val="24"/>
          <w:szCs w:val="24"/>
          <w:highlight w:val="none"/>
          <w:u w:val="none"/>
        </w:rPr>
      </w:pPr>
      <w:r>
        <w:rPr>
          <w:rFonts w:hint="eastAsia" w:ascii="宋体" w:hAnsi="宋体" w:eastAsia="宋体" w:cs="宋体"/>
          <w:b/>
          <w:bCs/>
          <w:i w:val="0"/>
          <w:iCs w:val="0"/>
          <w:color w:val="auto"/>
          <w:sz w:val="24"/>
          <w:szCs w:val="24"/>
          <w:highlight w:val="none"/>
          <w:lang w:val="en-US" w:eastAsia="zh-CN" w:bidi="ar"/>
        </w:rPr>
        <w:t xml:space="preserve">五、</w:t>
      </w:r>
      <w:r>
        <w:rPr>
          <w:rFonts w:hint="eastAsia" w:ascii="宋体" w:hAnsi="宋体" w:eastAsia="宋体" w:cs="宋体"/>
          <w:b/>
          <w:bCs w:val="0"/>
          <w:i w:val="0"/>
          <w:iCs w:val="0"/>
          <w:color w:val="auto"/>
          <w:sz w:val="24"/>
          <w:szCs w:val="24"/>
          <w:highlight w:val="none"/>
          <w:u w:val="none"/>
        </w:rPr>
        <w:t xml:space="preserve">人员、设备配置要求</w:t>
      </w:r>
      <w:r/>
    </w:p>
    <w:p>
      <w:pPr>
        <w:pStyle w:val="714"/>
        <w:ind w:left="0" w:firstLine="482"/>
        <w:jc w:val="left"/>
        <w:keepLines w:val="0"/>
        <w:keepNext w:val="0"/>
        <w:pageBreakBefore w:val="0"/>
        <w:spacing w:before="0" w:after="0" w:line="360" w:lineRule="auto"/>
        <w:widowControl w:val="off"/>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1、人员及设备明细</w:t>
      </w:r>
      <w:r>
        <w:rPr>
          <w:rFonts w:hint="eastAsia" w:ascii="宋体" w:hAnsi="宋体" w:eastAsia="宋体" w:cs="宋体"/>
          <w:b/>
          <w:bCs/>
          <w:i w:val="0"/>
          <w:iCs w:val="0"/>
          <w:color w:val="auto"/>
          <w:sz w:val="24"/>
          <w:szCs w:val="24"/>
          <w:highlight w:val="none"/>
          <w:lang w:val="en-US" w:eastAsia="zh-CN"/>
        </w:rPr>
        <w:t xml:space="preserve">详见附件</w:t>
      </w:r>
      <w:r>
        <w:rPr>
          <w:rFonts w:hint="eastAsia" w:ascii="宋体" w:hAnsi="宋体" w:eastAsia="宋体" w:cs="宋体"/>
          <w:b/>
          <w:bCs/>
          <w:i w:val="0"/>
          <w:iCs w:val="0"/>
          <w:color w:val="auto"/>
          <w:sz w:val="24"/>
          <w:szCs w:val="24"/>
          <w:highlight w:val="none"/>
          <w:u w:val="none"/>
          <w:lang w:val="en-US" w:eastAsia="zh-CN" w:bidi="ar"/>
        </w:rPr>
        <w:t xml:space="preserve">。</w:t>
      </w:r>
      <w:r/>
    </w:p>
    <w:p>
      <w:pPr>
        <w:pStyle w:val="711"/>
        <w:ind w:left="0" w:firstLine="482"/>
        <w:jc w:val="left"/>
        <w:keepLines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2、其他要求</w:t>
      </w:r>
      <w:r/>
    </w:p>
    <w:p>
      <w:pPr>
        <w:pStyle w:val="714"/>
        <w:numPr>
          <w:ilvl w:val="0"/>
          <w:numId w:val="3"/>
        </w:numPr>
        <w:ind w:left="0" w:firstLine="480"/>
        <w:jc w:val="left"/>
        <w:keepLines w:val="0"/>
        <w:keepNext w:val="0"/>
        <w:pageBreakBefore w:val="0"/>
        <w:spacing w:before="0" w:after="0" w:line="360" w:lineRule="auto"/>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作业人员上岗须身着工作服，人员服装需根据采购单位要求印制标识、字样，在中标后30天内完成采购并发放到位，费用包含在投标总价中，不再另行计取；车辆外观喷涂须根据采购单位要求印制标识、字样。在合同期内，采购单位有权调整喷涂样式。环卫用车停放由中标单位自行解决，费用包含在投标总价中，不再另行计取。</w:t>
      </w:r>
      <w:r/>
    </w:p>
    <w:p>
      <w:pPr>
        <w:pStyle w:val="711"/>
        <w:numPr>
          <w:ilvl w:val="0"/>
          <w:numId w:val="3"/>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作业</w:t>
      </w:r>
      <w:r>
        <w:rPr>
          <w:rFonts w:hint="eastAsia" w:ascii="宋体" w:hAnsi="宋体" w:eastAsia="宋体" w:cs="宋体"/>
          <w:i w:val="0"/>
          <w:iCs w:val="0"/>
          <w:color w:val="auto"/>
          <w:sz w:val="24"/>
          <w:szCs w:val="24"/>
          <w:highlight w:val="none"/>
        </w:rPr>
        <w:t xml:space="preserve">人员在上岗前须进行相应的岗位培训后方能上岗</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须详细了解</w:t>
      </w:r>
      <w:r>
        <w:rPr>
          <w:rFonts w:hint="eastAsia" w:ascii="宋体" w:hAnsi="宋体" w:eastAsia="宋体" w:cs="宋体"/>
          <w:i w:val="0"/>
          <w:iCs w:val="0"/>
          <w:color w:val="auto"/>
          <w:sz w:val="24"/>
          <w:szCs w:val="24"/>
          <w:highlight w:val="none"/>
          <w:lang w:eastAsia="zh-CN"/>
        </w:rPr>
        <w:t xml:space="preserve">熟悉作业内容、规范、</w:t>
      </w:r>
      <w:r>
        <w:rPr>
          <w:rFonts w:hint="eastAsia" w:ascii="宋体" w:hAnsi="宋体" w:eastAsia="宋体" w:cs="宋体"/>
          <w:i w:val="0"/>
          <w:iCs w:val="0"/>
          <w:color w:val="auto"/>
          <w:sz w:val="24"/>
          <w:szCs w:val="24"/>
          <w:highlight w:val="none"/>
        </w:rPr>
        <w:t xml:space="preserve">范围、现场情况</w:t>
      </w:r>
      <w:r>
        <w:rPr>
          <w:rFonts w:hint="eastAsia" w:ascii="宋体" w:hAnsi="宋体" w:eastAsia="宋体" w:cs="宋体"/>
          <w:i w:val="0"/>
          <w:iCs w:val="0"/>
          <w:color w:val="auto"/>
          <w:sz w:val="24"/>
          <w:szCs w:val="24"/>
          <w:highlight w:val="none"/>
          <w:lang w:eastAsia="zh-CN"/>
        </w:rPr>
        <w:t xml:space="preserve">等。</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须购买相应的</w:t>
      </w:r>
      <w:r>
        <w:rPr>
          <w:rFonts w:hint="eastAsia" w:ascii="宋体" w:hAnsi="宋体" w:eastAsia="宋体" w:cs="宋体"/>
          <w:i w:val="0"/>
          <w:iCs w:val="0"/>
          <w:color w:val="auto"/>
          <w:sz w:val="24"/>
          <w:szCs w:val="24"/>
          <w:highlight w:val="none"/>
          <w:lang w:eastAsia="zh-CN"/>
        </w:rPr>
        <w:t xml:space="preserve">人员、</w:t>
      </w:r>
      <w:r>
        <w:rPr>
          <w:rFonts w:hint="eastAsia" w:ascii="宋体" w:hAnsi="宋体" w:eastAsia="宋体" w:cs="宋体"/>
          <w:i w:val="0"/>
          <w:iCs w:val="0"/>
          <w:color w:val="auto"/>
          <w:sz w:val="24"/>
          <w:szCs w:val="24"/>
          <w:highlight w:val="none"/>
        </w:rPr>
        <w:t xml:space="preserve">车辆</w:t>
      </w:r>
      <w:r>
        <w:rPr>
          <w:rFonts w:hint="eastAsia" w:ascii="宋体" w:hAnsi="宋体" w:eastAsia="宋体" w:cs="宋体"/>
          <w:i w:val="0"/>
          <w:iCs w:val="0"/>
          <w:color w:val="auto"/>
          <w:sz w:val="24"/>
          <w:szCs w:val="24"/>
          <w:highlight w:val="none"/>
          <w:lang w:eastAsia="zh-CN"/>
        </w:rPr>
        <w:t xml:space="preserve">保险</w:t>
      </w:r>
      <w:r>
        <w:rPr>
          <w:rFonts w:hint="eastAsia" w:ascii="宋体" w:hAnsi="宋体" w:eastAsia="宋体" w:cs="宋体"/>
          <w:i w:val="0"/>
          <w:iCs w:val="0"/>
          <w:color w:val="auto"/>
          <w:sz w:val="24"/>
          <w:szCs w:val="24"/>
          <w:highlight w:val="none"/>
        </w:rPr>
        <w:t xml:space="preserve">，所有的车辆、人员事故均由</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承担并处理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车辆、设备保险、保养、维修、燃油费、水费、电费等由中标单位承担。</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rPr>
        <w:t xml:space="preserve">车辆</w:t>
      </w:r>
      <w:r>
        <w:rPr>
          <w:rFonts w:hint="eastAsia" w:ascii="宋体" w:hAnsi="宋体" w:eastAsia="宋体" w:cs="宋体"/>
          <w:i w:val="0"/>
          <w:iCs w:val="0"/>
          <w:color w:val="auto"/>
          <w:sz w:val="24"/>
          <w:szCs w:val="24"/>
          <w:highlight w:val="none"/>
          <w:lang w:eastAsia="zh-CN"/>
        </w:rPr>
        <w:t xml:space="preserve">、设备</w:t>
      </w:r>
      <w:r>
        <w:rPr>
          <w:rFonts w:hint="eastAsia" w:ascii="宋体" w:hAnsi="宋体" w:eastAsia="宋体" w:cs="宋体"/>
          <w:i w:val="0"/>
          <w:iCs w:val="0"/>
          <w:color w:val="auto"/>
          <w:sz w:val="24"/>
          <w:szCs w:val="24"/>
          <w:highlight w:val="none"/>
        </w:rPr>
        <w:t xml:space="preserve">必须按照要求配置</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u w:val="none"/>
          <w:lang w:val="en-US" w:eastAsia="zh-CN" w:bidi="ar"/>
        </w:rPr>
        <w:t xml:space="preserve">性能须满足采购单位作业要求。</w:t>
      </w:r>
      <w:r>
        <w:rPr>
          <w:rFonts w:hint="eastAsia" w:ascii="宋体" w:hAnsi="宋体" w:eastAsia="宋体" w:cs="宋体"/>
          <w:i w:val="0"/>
          <w:iCs w:val="0"/>
          <w:color w:val="auto"/>
          <w:sz w:val="24"/>
          <w:szCs w:val="24"/>
          <w:highlight w:val="none"/>
        </w:rPr>
        <w:t xml:space="preserve">电动车型充电点由</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自行解决，规范使用，确保安全。所有作业车辆规范停放，优先使用</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提供指定场所，若无则由</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自行解决。</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车辆每天出车前需仔细检查，确保车况良好，严禁带病作业，保持车辆完好、干净整洁。</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不得使用报废车辆或其他非专用车辆进行作业，作业车辆须在车辆检验有效期内；</w:t>
      </w:r>
      <w:r>
        <w:rPr>
          <w:rFonts w:hint="eastAsia" w:ascii="宋体" w:hAnsi="宋体" w:eastAsia="宋体" w:cs="宋体"/>
          <w:i w:val="0"/>
          <w:iCs w:val="0"/>
          <w:color w:val="auto"/>
          <w:sz w:val="24"/>
          <w:szCs w:val="24"/>
          <w:highlight w:val="none"/>
        </w:rPr>
        <w:t xml:space="preserve">不符合上路要求的车辆，</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须无条件更换。</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招标文件及附件中的人员及设备配置为最低要求，服务单位须根据采购单位作业要求增加人数和车辆设备，费用包含在最终报价中，采购单位不再支付任何费用。</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lang w:eastAsia="zh-CN"/>
        </w:rPr>
        <w:t xml:space="preserve">服务单位</w:t>
      </w:r>
      <w:r>
        <w:rPr>
          <w:rFonts w:hint="eastAsia" w:ascii="宋体" w:hAnsi="宋体" w:eastAsia="宋体" w:cs="宋体"/>
          <w:i w:val="0"/>
          <w:iCs w:val="0"/>
          <w:color w:val="auto"/>
          <w:sz w:val="24"/>
          <w:szCs w:val="24"/>
          <w:highlight w:val="none"/>
        </w:rPr>
        <w:t xml:space="preserve">须</w:t>
      </w:r>
      <w:r>
        <w:rPr>
          <w:rFonts w:hint="eastAsia" w:ascii="宋体" w:hAnsi="宋体" w:eastAsia="宋体" w:cs="宋体"/>
          <w:i w:val="0"/>
          <w:iCs w:val="0"/>
          <w:color w:val="auto"/>
          <w:sz w:val="24"/>
          <w:szCs w:val="24"/>
          <w:highlight w:val="none"/>
          <w:lang w:eastAsia="zh-CN"/>
        </w:rPr>
        <w:t xml:space="preserve">根据采购单位要求</w:t>
      </w:r>
      <w:r>
        <w:rPr>
          <w:rFonts w:hint="eastAsia" w:ascii="宋体" w:hAnsi="宋体" w:eastAsia="宋体" w:cs="宋体"/>
          <w:i w:val="0"/>
          <w:iCs w:val="0"/>
          <w:color w:val="auto"/>
          <w:sz w:val="24"/>
          <w:szCs w:val="24"/>
          <w:highlight w:val="none"/>
        </w:rPr>
        <w:t xml:space="preserve">建立完备的台帐资料。</w:t>
      </w:r>
      <w:r/>
    </w:p>
    <w:p>
      <w:pPr>
        <w:numPr>
          <w:ilvl w:val="0"/>
          <w:numId w:val="3"/>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服务时间到期后，信息化监管硬件配置清单内所有设备需交至采购单位。1）中标单位中标后20个工作日内须满足信息化考核条件，包括硬件设备、数据接入采购单位监管平台及区城管局平台。否则按照合同相关条款扣除养护费用，同时,若未在规定时间内完成设备上线工作，每延期一个自然日，按信息化考核不符要求或不正常使用认定，每发现1次扣款5000元。2）按照采购单位要求进行信息化监管平台设备调试工作。3）投入本项目人员至少安排一人协调对接信息化监管平台的各项事宜，保证按照采购单位的各项要求及时处理。</w:t>
      </w:r>
      <w:r/>
    </w:p>
    <w:p>
      <w:pPr>
        <w:pStyle w:val="714"/>
        <w:numPr>
          <w:ilvl w:val="0"/>
          <w:numId w:val="0"/>
        </w:numPr>
        <w:jc w:val="left"/>
        <w:keepLines w:val="0"/>
        <w:pageBreakBefore w:val="0"/>
        <w:spacing w:after="0"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六</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lang w:val="en-US" w:eastAsia="zh-CN"/>
        </w:rPr>
        <w:t xml:space="preserve">保洁、公厕管理、河道水域保洁、垃圾收运服务要求</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(一）保洁服务</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第一、二、三标段：</w:t>
      </w:r>
      <w:r>
        <w:rPr>
          <w:rFonts w:hint="eastAsia" w:ascii="宋体" w:hAnsi="宋体" w:eastAsia="宋体" w:cs="宋体"/>
          <w:b/>
          <w:bCs/>
          <w:i w:val="0"/>
          <w:iCs w:val="0"/>
          <w:color w:val="auto"/>
          <w:sz w:val="24"/>
          <w:szCs w:val="24"/>
          <w:highlight w:val="none"/>
          <w:lang w:val="en-US" w:eastAsia="zh-CN"/>
        </w:rPr>
        <w:t xml:space="preserve">道路及附属设施保洁</w:t>
      </w:r>
      <w:r/>
    </w:p>
    <w:p>
      <w:pPr>
        <w:pStyle w:val="697"/>
        <w:ind w:left="0" w:firstLine="480"/>
        <w:jc w:val="left"/>
        <w:keepLines w:val="0"/>
        <w:pageBreakBefore w:val="0"/>
        <w:spacing w:before="0" w:after="0"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环卫机械化作业要求</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 </w:t>
      </w:r>
      <w:r>
        <w:rPr>
          <w:rFonts w:hint="eastAsia" w:ascii="宋体" w:hAnsi="宋体" w:eastAsia="宋体" w:cs="宋体"/>
          <w:b/>
          <w:bCs/>
          <w:i w:val="0"/>
          <w:iCs w:val="0"/>
          <w:color w:val="auto"/>
          <w:sz w:val="24"/>
          <w:szCs w:val="24"/>
          <w:highlight w:val="none"/>
        </w:rPr>
        <w:t xml:space="preserve">环卫机械化作业总体要求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环卫机械化作业时间及频次要求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道路保洁及附属设施保洁机械化作业时间及频次要求：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①洒水</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洗扫作业</w:t>
      </w:r>
      <w:r>
        <w:rPr>
          <w:rFonts w:hint="eastAsia" w:ascii="宋体" w:hAnsi="宋体" w:eastAsia="宋体" w:cs="宋体"/>
          <w:i w:val="0"/>
          <w:iCs w:val="0"/>
          <w:color w:val="auto"/>
          <w:sz w:val="24"/>
          <w:szCs w:val="24"/>
          <w:highlight w:val="none"/>
          <w:lang w:eastAsia="zh-CN"/>
        </w:rPr>
        <w:t xml:space="preserve">：须根据上级主管部门的机械化作业要求执行，机械化作业考核完成率达到</w:t>
      </w:r>
      <w:r>
        <w:rPr>
          <w:rFonts w:hint="eastAsia" w:ascii="宋体" w:hAnsi="宋体" w:eastAsia="宋体" w:cs="宋体"/>
          <w:i w:val="0"/>
          <w:iCs w:val="0"/>
          <w:color w:val="auto"/>
          <w:sz w:val="24"/>
          <w:szCs w:val="24"/>
          <w:highlight w:val="none"/>
          <w:lang w:val="en-US" w:eastAsia="zh-CN"/>
        </w:rPr>
        <w:t xml:space="preserve">100%。每日</w:t>
      </w:r>
      <w:r>
        <w:rPr>
          <w:rFonts w:hint="eastAsia" w:ascii="宋体" w:hAnsi="宋体" w:eastAsia="宋体" w:cs="宋体"/>
          <w:i w:val="0"/>
          <w:iCs w:val="0"/>
          <w:color w:val="auto"/>
          <w:sz w:val="24"/>
          <w:szCs w:val="24"/>
          <w:highlight w:val="none"/>
        </w:rPr>
        <w:t xml:space="preserve">全路段来回</w:t>
      </w:r>
      <w:r>
        <w:rPr>
          <w:rFonts w:hint="eastAsia" w:ascii="宋体" w:hAnsi="宋体" w:eastAsia="宋体" w:cs="宋体"/>
          <w:i w:val="0"/>
          <w:iCs w:val="0"/>
          <w:color w:val="auto"/>
          <w:sz w:val="24"/>
          <w:szCs w:val="24"/>
          <w:highlight w:val="none"/>
          <w:lang w:val="en-US" w:eastAsia="zh-CN"/>
        </w:rPr>
        <w:t xml:space="preserve">作业</w:t>
      </w:r>
      <w:r>
        <w:rPr>
          <w:rFonts w:hint="eastAsia" w:ascii="宋体" w:hAnsi="宋体" w:eastAsia="宋体" w:cs="宋体"/>
          <w:i w:val="0"/>
          <w:iCs w:val="0"/>
          <w:color w:val="auto"/>
          <w:sz w:val="24"/>
          <w:szCs w:val="24"/>
          <w:highlight w:val="none"/>
        </w:rPr>
        <w:t xml:space="preserve">2次</w:t>
      </w:r>
      <w:r>
        <w:rPr>
          <w:rFonts w:hint="eastAsia" w:ascii="宋体" w:hAnsi="宋体" w:eastAsia="宋体" w:cs="宋体"/>
          <w:i w:val="0"/>
          <w:iCs w:val="0"/>
          <w:color w:val="auto"/>
          <w:sz w:val="24"/>
          <w:szCs w:val="24"/>
          <w:highlight w:val="none"/>
          <w:lang w:eastAsia="zh-CN"/>
        </w:rPr>
        <w:t xml:space="preserve">（上午</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次，下午</w:t>
      </w:r>
      <w:r>
        <w:rPr>
          <w:rFonts w:hint="eastAsia" w:ascii="宋体" w:hAnsi="宋体" w:eastAsia="宋体" w:cs="宋体"/>
          <w:i w:val="0"/>
          <w:iCs w:val="0"/>
          <w:color w:val="auto"/>
          <w:sz w:val="24"/>
          <w:szCs w:val="24"/>
          <w:highlight w:val="none"/>
          <w:lang w:val="en-US" w:eastAsia="zh-CN"/>
        </w:rPr>
        <w:t xml:space="preserve">1次</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早、晚高峰期间暂停作业</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②有机非隔离带道路，机动车道、非机动车道均应进行以上频次洗扫作业。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③</w:t>
      </w:r>
      <w:r>
        <w:rPr>
          <w:rFonts w:hint="eastAsia" w:ascii="宋体" w:hAnsi="宋体" w:eastAsia="宋体" w:cs="宋体"/>
          <w:i w:val="0"/>
          <w:iCs w:val="0"/>
          <w:color w:val="auto"/>
          <w:sz w:val="24"/>
          <w:szCs w:val="24"/>
          <w:highlight w:val="none"/>
        </w:rPr>
        <w:t xml:space="preserve">如遇特殊情况（如落叶季、上级检查等），须无条件根据</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要求进行作业</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④下雨等特殊天气，未经采购单位同意不得擅自停止作业。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⑤</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须无条件服从</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对作业时间的调整。</w:t>
      </w:r>
      <w:r>
        <w:rPr>
          <w:rFonts w:hint="eastAsia" w:ascii="宋体" w:hAnsi="宋体" w:eastAsia="宋体" w:cs="宋体"/>
          <w:i w:val="0"/>
          <w:iCs w:val="0"/>
          <w:color w:val="auto"/>
          <w:sz w:val="24"/>
          <w:szCs w:val="24"/>
          <w:highlight w:val="none"/>
          <w:lang w:eastAsia="zh-CN"/>
        </w:rPr>
        <w:t xml:space="preserve">如遇</w:t>
      </w:r>
      <w:r>
        <w:rPr>
          <w:rFonts w:hint="eastAsia" w:ascii="宋体" w:hAnsi="宋体" w:eastAsia="宋体" w:cs="宋体"/>
          <w:i w:val="0"/>
          <w:iCs w:val="0"/>
          <w:color w:val="auto"/>
          <w:sz w:val="24"/>
          <w:szCs w:val="24"/>
          <w:highlight w:val="none"/>
        </w:rPr>
        <w:t xml:space="preserve">自然灾害、</w:t>
      </w:r>
      <w:r>
        <w:rPr>
          <w:rFonts w:hint="eastAsia" w:ascii="宋体" w:hAnsi="宋体" w:eastAsia="宋体" w:cs="宋体"/>
          <w:i w:val="0"/>
          <w:iCs w:val="0"/>
          <w:color w:val="auto"/>
          <w:sz w:val="24"/>
          <w:szCs w:val="24"/>
          <w:highlight w:val="none"/>
          <w:lang w:eastAsia="zh-CN"/>
        </w:rPr>
        <w:t xml:space="preserve">灾</w:t>
      </w:r>
      <w:r>
        <w:rPr>
          <w:rFonts w:hint="eastAsia" w:ascii="宋体" w:hAnsi="宋体" w:eastAsia="宋体" w:cs="宋体"/>
          <w:i w:val="0"/>
          <w:iCs w:val="0"/>
          <w:color w:val="auto"/>
          <w:sz w:val="24"/>
          <w:szCs w:val="24"/>
          <w:highlight w:val="none"/>
        </w:rPr>
        <w:t xml:space="preserve">害性天气</w:t>
      </w:r>
      <w:r>
        <w:rPr>
          <w:rFonts w:hint="eastAsia" w:ascii="宋体" w:hAnsi="宋体" w:eastAsia="宋体" w:cs="宋体"/>
          <w:i w:val="0"/>
          <w:iCs w:val="0"/>
          <w:color w:val="auto"/>
          <w:sz w:val="24"/>
          <w:szCs w:val="24"/>
          <w:highlight w:val="none"/>
          <w:lang w:eastAsia="zh-CN"/>
        </w:rPr>
        <w:t xml:space="preserve">、高温天气、雾霾天气、</w:t>
      </w:r>
      <w:r>
        <w:rPr>
          <w:rFonts w:hint="eastAsia" w:ascii="宋体" w:hAnsi="宋体" w:eastAsia="宋体" w:cs="宋体"/>
          <w:i w:val="0"/>
          <w:iCs w:val="0"/>
          <w:color w:val="auto"/>
          <w:sz w:val="24"/>
          <w:szCs w:val="24"/>
          <w:highlight w:val="none"/>
        </w:rPr>
        <w:t xml:space="preserve">交通事故、重大活动</w:t>
      </w:r>
      <w:r>
        <w:rPr>
          <w:rFonts w:hint="eastAsia" w:ascii="宋体" w:hAnsi="宋体" w:eastAsia="宋体" w:cs="宋体"/>
          <w:i w:val="0"/>
          <w:iCs w:val="0"/>
          <w:color w:val="auto"/>
          <w:sz w:val="24"/>
          <w:szCs w:val="24"/>
          <w:highlight w:val="none"/>
          <w:lang w:eastAsia="zh-CN"/>
        </w:rPr>
        <w:t xml:space="preserve">保障、</w:t>
      </w:r>
      <w:r>
        <w:rPr>
          <w:rFonts w:hint="eastAsia" w:ascii="宋体" w:hAnsi="宋体" w:eastAsia="宋体" w:cs="宋体"/>
          <w:i w:val="0"/>
          <w:iCs w:val="0"/>
          <w:color w:val="auto"/>
          <w:sz w:val="24"/>
          <w:szCs w:val="24"/>
          <w:highlight w:val="none"/>
        </w:rPr>
        <w:t xml:space="preserve">突发事件等</w:t>
      </w:r>
      <w:r>
        <w:rPr>
          <w:rFonts w:hint="eastAsia" w:ascii="宋体" w:hAnsi="宋体" w:eastAsia="宋体" w:cs="宋体"/>
          <w:i w:val="0"/>
          <w:iCs w:val="0"/>
          <w:color w:val="auto"/>
          <w:sz w:val="24"/>
          <w:szCs w:val="24"/>
          <w:highlight w:val="none"/>
          <w:lang w:eastAsia="zh-CN"/>
        </w:rPr>
        <w:t xml:space="preserve">特殊情况</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lang w:eastAsia="zh-CN"/>
        </w:rPr>
        <w:t xml:space="preserve">服务单位</w:t>
      </w:r>
      <w:r>
        <w:rPr>
          <w:rFonts w:hint="eastAsia" w:ascii="宋体" w:hAnsi="宋体" w:eastAsia="宋体" w:cs="宋体"/>
          <w:i w:val="0"/>
          <w:iCs w:val="0"/>
          <w:color w:val="auto"/>
          <w:sz w:val="24"/>
          <w:szCs w:val="24"/>
          <w:highlight w:val="none"/>
        </w:rPr>
        <w:t xml:space="preserve">必须及时</w:t>
      </w:r>
      <w:r>
        <w:rPr>
          <w:rFonts w:hint="eastAsia" w:ascii="宋体" w:hAnsi="宋体" w:eastAsia="宋体" w:cs="宋体"/>
          <w:i w:val="0"/>
          <w:iCs w:val="0"/>
          <w:color w:val="auto"/>
          <w:sz w:val="24"/>
          <w:szCs w:val="24"/>
          <w:highlight w:val="none"/>
          <w:lang w:eastAsia="zh-CN"/>
        </w:rPr>
        <w:t xml:space="preserve">响应、处理，管理人员</w:t>
      </w:r>
      <w:r>
        <w:rPr>
          <w:rFonts w:hint="eastAsia" w:ascii="宋体" w:hAnsi="宋体" w:eastAsia="宋体" w:cs="宋体"/>
          <w:i w:val="0"/>
          <w:iCs w:val="0"/>
          <w:color w:val="auto"/>
          <w:sz w:val="24"/>
          <w:szCs w:val="24"/>
          <w:highlight w:val="none"/>
        </w:rPr>
        <w:t xml:space="preserve">须保持24小时通讯畅通</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无条件服从</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对保洁时间的调整及对车辆的调度，车辆迅速到位，人机结合快速处置。</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（适用第二标段）⑥</w:t>
      </w:r>
      <w:r>
        <w:rPr>
          <w:rFonts w:hint="eastAsia" w:ascii="宋体" w:hAnsi="宋体" w:eastAsia="宋体" w:cs="宋体"/>
          <w:b/>
          <w:bCs/>
          <w:i w:val="0"/>
          <w:iCs w:val="0"/>
          <w:color w:val="auto"/>
          <w:sz w:val="24"/>
          <w:szCs w:val="24"/>
          <w:highlight w:val="none"/>
        </w:rPr>
        <w:t xml:space="preserve">交通护栏每月进行</w:t>
      </w:r>
      <w:r>
        <w:rPr>
          <w:rFonts w:hint="eastAsia" w:ascii="宋体" w:hAnsi="宋体" w:eastAsia="宋体" w:cs="宋体"/>
          <w:b/>
          <w:bCs/>
          <w:i w:val="0"/>
          <w:iCs w:val="0"/>
          <w:color w:val="auto"/>
          <w:sz w:val="24"/>
          <w:szCs w:val="24"/>
          <w:highlight w:val="none"/>
          <w:lang w:eastAsia="zh-CN"/>
        </w:rPr>
        <w:t xml:space="preserve">清洗，</w:t>
      </w:r>
      <w:r>
        <w:rPr>
          <w:rFonts w:hint="eastAsia" w:ascii="宋体" w:hAnsi="宋体" w:eastAsia="宋体" w:cs="宋体"/>
          <w:b/>
          <w:bCs/>
          <w:i w:val="0"/>
          <w:iCs w:val="0"/>
          <w:color w:val="auto"/>
          <w:sz w:val="24"/>
          <w:szCs w:val="24"/>
          <w:highlight w:val="none"/>
          <w:lang w:val="en-US" w:eastAsia="zh-CN"/>
        </w:rPr>
        <w:t xml:space="preserve">采购单位</w:t>
      </w:r>
      <w:r>
        <w:rPr>
          <w:rFonts w:hint="eastAsia" w:ascii="宋体" w:hAnsi="宋体" w:eastAsia="宋体" w:cs="宋体"/>
          <w:b/>
          <w:bCs/>
          <w:i w:val="0"/>
          <w:iCs w:val="0"/>
          <w:color w:val="auto"/>
          <w:sz w:val="24"/>
          <w:szCs w:val="24"/>
          <w:highlight w:val="none"/>
        </w:rPr>
        <w:t xml:space="preserve">有权根据实际情况调整作业服务范围及频次，</w:t>
      </w:r>
      <w:r>
        <w:rPr>
          <w:rFonts w:hint="eastAsia" w:ascii="宋体" w:hAnsi="宋体" w:eastAsia="宋体" w:cs="宋体"/>
          <w:b/>
          <w:bCs/>
          <w:i w:val="0"/>
          <w:iCs w:val="0"/>
          <w:color w:val="auto"/>
          <w:sz w:val="24"/>
          <w:szCs w:val="24"/>
          <w:highlight w:val="none"/>
          <w:lang w:eastAsia="zh-CN"/>
        </w:rPr>
        <w:t xml:space="preserve">中标单位</w:t>
      </w:r>
      <w:r>
        <w:rPr>
          <w:rFonts w:hint="eastAsia" w:ascii="宋体" w:hAnsi="宋体" w:eastAsia="宋体" w:cs="宋体"/>
          <w:b/>
          <w:bCs/>
          <w:i w:val="0"/>
          <w:iCs w:val="0"/>
          <w:color w:val="auto"/>
          <w:sz w:val="24"/>
          <w:szCs w:val="24"/>
          <w:highlight w:val="none"/>
        </w:rPr>
        <w:t xml:space="preserve">须无条件服从</w:t>
      </w:r>
      <w:r>
        <w:rPr>
          <w:rFonts w:hint="eastAsia" w:ascii="宋体" w:hAnsi="宋体" w:eastAsia="宋体" w:cs="宋体"/>
          <w:b/>
          <w:bCs/>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机驾人员准驾证件要求：必须持有</w:t>
      </w:r>
      <w:r>
        <w:rPr>
          <w:rFonts w:hint="eastAsia" w:ascii="宋体" w:hAnsi="宋体" w:eastAsia="宋体" w:cs="宋体"/>
          <w:i w:val="0"/>
          <w:iCs w:val="0"/>
          <w:color w:val="auto"/>
          <w:sz w:val="24"/>
          <w:szCs w:val="24"/>
          <w:highlight w:val="none"/>
          <w:lang w:eastAsia="zh-CN"/>
        </w:rPr>
        <w:t xml:space="preserve">满足驾驶车辆类型</w:t>
      </w:r>
      <w:r>
        <w:rPr>
          <w:rFonts w:hint="eastAsia" w:ascii="宋体" w:hAnsi="宋体" w:eastAsia="宋体" w:cs="宋体"/>
          <w:i w:val="0"/>
          <w:iCs w:val="0"/>
          <w:color w:val="auto"/>
          <w:sz w:val="24"/>
          <w:szCs w:val="24"/>
          <w:highlight w:val="none"/>
        </w:rPr>
        <w:t xml:space="preserve">及以上驾照，无毒驾酒驾记录、无色盲弱视；操作装载机作业</w:t>
      </w:r>
      <w:r>
        <w:rPr>
          <w:rFonts w:hint="eastAsia" w:ascii="宋体" w:hAnsi="宋体" w:eastAsia="宋体" w:cs="宋体"/>
          <w:i w:val="0"/>
          <w:iCs w:val="0"/>
          <w:color w:val="auto"/>
          <w:sz w:val="24"/>
          <w:szCs w:val="24"/>
          <w:highlight w:val="none"/>
          <w:lang w:eastAsia="zh-CN"/>
        </w:rPr>
        <w:t xml:space="preserve">等特殊作业须</w:t>
      </w:r>
      <w:r>
        <w:rPr>
          <w:rFonts w:hint="eastAsia" w:ascii="宋体" w:hAnsi="宋体" w:eastAsia="宋体" w:cs="宋体"/>
          <w:i w:val="0"/>
          <w:iCs w:val="0"/>
          <w:color w:val="auto"/>
          <w:sz w:val="24"/>
          <w:szCs w:val="24"/>
          <w:highlight w:val="none"/>
        </w:rPr>
        <w:t xml:space="preserve">持有相关证件，</w:t>
      </w:r>
      <w:r>
        <w:rPr>
          <w:rFonts w:hint="eastAsia" w:ascii="宋体" w:hAnsi="宋体" w:eastAsia="宋体" w:cs="宋体"/>
          <w:i w:val="0"/>
          <w:iCs w:val="0"/>
          <w:color w:val="auto"/>
          <w:sz w:val="24"/>
          <w:szCs w:val="24"/>
          <w:highlight w:val="none"/>
          <w:lang w:eastAsia="zh-CN"/>
        </w:rPr>
        <w:t xml:space="preserve">应对</w:t>
      </w:r>
      <w:r>
        <w:rPr>
          <w:rFonts w:hint="eastAsia" w:ascii="宋体" w:hAnsi="宋体" w:eastAsia="宋体" w:cs="宋体"/>
          <w:i w:val="0"/>
          <w:iCs w:val="0"/>
          <w:color w:val="auto"/>
          <w:sz w:val="24"/>
          <w:szCs w:val="24"/>
          <w:highlight w:val="none"/>
        </w:rPr>
        <w:t xml:space="preserve">抗冰除雪</w:t>
      </w:r>
      <w:r>
        <w:rPr>
          <w:rFonts w:hint="eastAsia" w:ascii="宋体" w:hAnsi="宋体" w:eastAsia="宋体" w:cs="宋体"/>
          <w:i w:val="0"/>
          <w:iCs w:val="0"/>
          <w:color w:val="auto"/>
          <w:sz w:val="24"/>
          <w:szCs w:val="24"/>
          <w:highlight w:val="none"/>
          <w:lang w:eastAsia="zh-CN"/>
        </w:rPr>
        <w:t xml:space="preserve">等其他</w:t>
      </w:r>
      <w:r>
        <w:rPr>
          <w:rFonts w:hint="eastAsia" w:ascii="宋体" w:hAnsi="宋体" w:eastAsia="宋体" w:cs="宋体"/>
          <w:i w:val="0"/>
          <w:iCs w:val="0"/>
          <w:color w:val="auto"/>
          <w:sz w:val="24"/>
          <w:szCs w:val="24"/>
          <w:highlight w:val="none"/>
        </w:rPr>
        <w:t xml:space="preserve">任务</w:t>
      </w:r>
      <w:r>
        <w:rPr>
          <w:rFonts w:hint="eastAsia" w:ascii="宋体" w:hAnsi="宋体" w:eastAsia="宋体" w:cs="宋体"/>
          <w:i w:val="0"/>
          <w:iCs w:val="0"/>
          <w:color w:val="auto"/>
          <w:sz w:val="24"/>
          <w:szCs w:val="24"/>
          <w:highlight w:val="none"/>
          <w:lang w:eastAsia="zh-CN"/>
        </w:rPr>
        <w:t xml:space="preserve">。</w:t>
      </w:r>
      <w:r/>
    </w:p>
    <w:p>
      <w:pPr>
        <w:numPr>
          <w:ilvl w:val="0"/>
          <w:numId w:val="4"/>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机驾人员须坚持“文明驾驶、安全第一”的职业行为准则，不无证驾驶、不疲劳驾驶、不酗酒驾驶、车辆不带病行驶</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规范作业，确保作业中人身、设施、设备的安全，保证车辆清洁，文明驾驶</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作业时应禁鸣，避免噪音扰民，车尾应有反光标志（或加贴反光膜），作业时必须开启警示灯和示宽灯，注意避让行人和车辆，严禁违章驾驶。</w:t>
      </w:r>
      <w:r/>
    </w:p>
    <w:p>
      <w:pPr>
        <w:numPr>
          <w:ilvl w:val="0"/>
          <w:numId w:val="4"/>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当气温≤5℃时，应暂停桥面、坡道、高架的冲洗及清洗作业；当气温≤2℃时，所有路面及附属设施冲洗及清洗作业应停止，道路清扫、保洁采用</w:t>
      </w:r>
      <w:r>
        <w:rPr>
          <w:rFonts w:hint="eastAsia" w:ascii="宋体" w:hAnsi="宋体" w:eastAsia="宋体" w:cs="宋体"/>
          <w:i w:val="0"/>
          <w:iCs w:val="0"/>
          <w:color w:val="auto"/>
          <w:sz w:val="24"/>
          <w:szCs w:val="24"/>
          <w:highlight w:val="none"/>
          <w:lang w:eastAsia="zh-CN"/>
        </w:rPr>
        <w:t xml:space="preserve">无</w:t>
      </w:r>
      <w:r>
        <w:rPr>
          <w:rFonts w:hint="eastAsia" w:ascii="宋体" w:hAnsi="宋体" w:eastAsia="宋体" w:cs="宋体"/>
          <w:i w:val="0"/>
          <w:iCs w:val="0"/>
          <w:color w:val="auto"/>
          <w:sz w:val="24"/>
          <w:szCs w:val="24"/>
          <w:highlight w:val="none"/>
        </w:rPr>
        <w:t xml:space="preserve">水作业方式。</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机械化作业后</w:t>
      </w:r>
      <w:r>
        <w:rPr>
          <w:rFonts w:hint="eastAsia" w:ascii="宋体" w:hAnsi="宋体" w:eastAsia="宋体" w:cs="宋体"/>
          <w:i w:val="0"/>
          <w:iCs w:val="0"/>
          <w:color w:val="auto"/>
          <w:sz w:val="24"/>
          <w:szCs w:val="24"/>
          <w:highlight w:val="none"/>
        </w:rPr>
        <w:t xml:space="preserve">确保地面无泥沙、无斑点、无死角、见底色，机扫确保无扬尘、无漏扫、无尘土、无杂物</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道路</w:t>
      </w:r>
      <w:r>
        <w:rPr>
          <w:rFonts w:hint="eastAsia" w:ascii="宋体" w:hAnsi="宋体" w:eastAsia="宋体" w:cs="宋体"/>
          <w:i w:val="0"/>
          <w:iCs w:val="0"/>
          <w:color w:val="auto"/>
          <w:sz w:val="24"/>
          <w:szCs w:val="24"/>
          <w:highlight w:val="none"/>
        </w:rPr>
        <w:t xml:space="preserve">侧石</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平石</w:t>
      </w:r>
      <w:r>
        <w:rPr>
          <w:rFonts w:hint="eastAsia" w:ascii="宋体" w:hAnsi="宋体" w:eastAsia="宋体" w:cs="宋体"/>
          <w:i w:val="0"/>
          <w:iCs w:val="0"/>
          <w:color w:val="auto"/>
          <w:sz w:val="24"/>
          <w:szCs w:val="24"/>
          <w:highlight w:val="none"/>
        </w:rPr>
        <w:t xml:space="preserve">、路面斑马线</w:t>
      </w:r>
      <w:r>
        <w:rPr>
          <w:rFonts w:hint="eastAsia" w:ascii="宋体" w:hAnsi="宋体" w:eastAsia="宋体" w:cs="宋体"/>
          <w:i w:val="0"/>
          <w:iCs w:val="0"/>
          <w:color w:val="auto"/>
          <w:sz w:val="24"/>
          <w:szCs w:val="24"/>
          <w:highlight w:val="none"/>
          <w:lang w:val="en-US" w:eastAsia="zh-CN"/>
        </w:rPr>
        <w:t xml:space="preserve">等</w:t>
      </w:r>
      <w:r>
        <w:rPr>
          <w:rFonts w:hint="eastAsia" w:ascii="宋体" w:hAnsi="宋体" w:eastAsia="宋体" w:cs="宋体"/>
          <w:i w:val="0"/>
          <w:iCs w:val="0"/>
          <w:color w:val="auto"/>
          <w:sz w:val="24"/>
          <w:szCs w:val="24"/>
          <w:highlight w:val="none"/>
        </w:rPr>
        <w:t xml:space="preserve">须加强冲洗见本色。</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保持车容整洁，车体外无污物、灰垢，作业车辆标志清晰、齐全，保持良好的车容车貌和技术状况</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做好车辆日常维护保养工作，确保车况良好</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作业车辆扫刷需按规定要求（长度不得低于</w:t>
      </w:r>
      <w:r>
        <w:rPr>
          <w:rFonts w:hint="eastAsia" w:ascii="宋体" w:hAnsi="宋体" w:eastAsia="宋体" w:cs="宋体"/>
          <w:i w:val="0"/>
          <w:iCs w:val="0"/>
          <w:color w:val="auto"/>
          <w:sz w:val="24"/>
          <w:szCs w:val="24"/>
          <w:highlight w:val="none"/>
          <w:lang w:val="en-US" w:eastAsia="zh-CN"/>
        </w:rPr>
        <w:t xml:space="preserve">15cm</w:t>
      </w:r>
      <w:r>
        <w:rPr>
          <w:rFonts w:hint="eastAsia" w:ascii="宋体" w:hAnsi="宋体" w:eastAsia="宋体" w:cs="宋体"/>
          <w:i w:val="0"/>
          <w:iCs w:val="0"/>
          <w:color w:val="auto"/>
          <w:sz w:val="24"/>
          <w:szCs w:val="24"/>
          <w:highlight w:val="none"/>
        </w:rPr>
        <w:t xml:space="preserve">）及时更换；作业时，作业车辆不得出现扫刷、吸嘴不落地、喷嘴堵塞、喷杆无法伸出等现象</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lang w:eastAsia="zh-CN"/>
        </w:rPr>
        <w:t xml:space="preserve">）用于道路保洁的机械化作业设备作业速度不应高于15km/h;洒水、雾炮作业速度不应高于20km/h。</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lang w:eastAsia="zh-CN"/>
        </w:rPr>
        <w:t xml:space="preserve">）机械清洗作业喷水设备水压应大于等于300kPa;洒水、雾炮作业，洒水设备水压不应大于300kPa，雾炮设备水压不应大于15MPa；水流及水雾不应影响行人、车辆安全。</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取水要求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各类需要加水作业车辆由</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自行解决</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水费由</w:t>
      </w:r>
      <w:r>
        <w:rPr>
          <w:rFonts w:hint="eastAsia" w:ascii="宋体" w:hAnsi="宋体" w:eastAsia="宋体" w:cs="宋体"/>
          <w:i w:val="0"/>
          <w:iCs w:val="0"/>
          <w:color w:val="auto"/>
          <w:sz w:val="24"/>
          <w:szCs w:val="24"/>
          <w:highlight w:val="none"/>
          <w:lang w:eastAsia="zh-CN"/>
        </w:rPr>
        <w:t xml:space="preserve">中标单位</w:t>
      </w:r>
      <w:r>
        <w:rPr>
          <w:rFonts w:hint="eastAsia" w:ascii="宋体" w:hAnsi="宋体" w:eastAsia="宋体" w:cs="宋体"/>
          <w:i w:val="0"/>
          <w:iCs w:val="0"/>
          <w:color w:val="auto"/>
          <w:sz w:val="24"/>
          <w:szCs w:val="24"/>
          <w:highlight w:val="none"/>
        </w:rPr>
        <w:t xml:space="preserve">自行承担</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规范取水行为并保持取水点周边环境整洁</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不得于取水点及消防水龙头处清洗车辆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车辆停靠路边（加水）时，需按规定要求放置警示锥桶或</w:t>
      </w:r>
      <w:r>
        <w:rPr>
          <w:rFonts w:hint="eastAsia" w:ascii="宋体" w:hAnsi="宋体" w:eastAsia="宋体" w:cs="宋体"/>
          <w:i w:val="0"/>
          <w:iCs w:val="0"/>
          <w:color w:val="auto"/>
          <w:sz w:val="24"/>
          <w:szCs w:val="24"/>
          <w:highlight w:val="none"/>
          <w:lang w:val="en-US" w:eastAsia="zh-CN"/>
        </w:rPr>
        <w:t xml:space="preserve">标志</w:t>
      </w:r>
      <w:r>
        <w:rPr>
          <w:rFonts w:hint="eastAsia" w:ascii="宋体" w:hAnsi="宋体" w:eastAsia="宋体" w:cs="宋体"/>
          <w:i w:val="0"/>
          <w:iCs w:val="0"/>
          <w:color w:val="auto"/>
          <w:sz w:val="24"/>
          <w:szCs w:val="24"/>
          <w:highlight w:val="none"/>
        </w:rPr>
        <w:t xml:space="preserve">。</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环卫机械化作业基本要求</w:t>
      </w:r>
      <w:r/>
    </w:p>
    <w:p>
      <w:pPr>
        <w:ind w:left="0" w:firstLine="480"/>
        <w:jc w:val="left"/>
        <w:keepLines w:val="0"/>
        <w:pageBreakBefore w:val="0"/>
        <w:spacing w:line="360" w:lineRule="auto"/>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1</w:t>
      </w:r>
      <w:r>
        <w:rPr>
          <w:rFonts w:hint="eastAsia" w:ascii="宋体" w:hAnsi="宋体" w:eastAsia="宋体" w:cs="宋体"/>
          <w:b w:val="0"/>
          <w:bCs w:val="0"/>
          <w:i w:val="0"/>
          <w:iCs w:val="0"/>
          <w:color w:val="auto"/>
          <w:sz w:val="24"/>
          <w:szCs w:val="24"/>
          <w:highlight w:val="none"/>
          <w:lang w:eastAsia="zh-CN"/>
        </w:rPr>
        <w:t xml:space="preserve">）</w:t>
      </w:r>
      <w:r>
        <w:rPr>
          <w:rFonts w:hint="eastAsia" w:ascii="宋体" w:hAnsi="宋体" w:eastAsia="宋体" w:cs="宋体"/>
          <w:b w:val="0"/>
          <w:bCs w:val="0"/>
          <w:i w:val="0"/>
          <w:iCs w:val="0"/>
          <w:color w:val="auto"/>
          <w:sz w:val="24"/>
          <w:szCs w:val="24"/>
          <w:highlight w:val="none"/>
        </w:rPr>
        <w:t xml:space="preserve">机械化洗扫作业要求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①环卫机械化</w:t>
      </w:r>
      <w:r>
        <w:rPr>
          <w:rFonts w:hint="eastAsia" w:ascii="宋体" w:hAnsi="宋体" w:eastAsia="宋体" w:cs="宋体"/>
          <w:i w:val="0"/>
          <w:iCs w:val="0"/>
          <w:color w:val="auto"/>
          <w:sz w:val="24"/>
          <w:szCs w:val="24"/>
          <w:highlight w:val="none"/>
          <w:lang w:eastAsia="zh-CN"/>
        </w:rPr>
        <w:t xml:space="preserve">洗扫</w:t>
      </w:r>
      <w:r>
        <w:rPr>
          <w:rFonts w:hint="eastAsia" w:ascii="宋体" w:hAnsi="宋体" w:eastAsia="宋体" w:cs="宋体"/>
          <w:i w:val="0"/>
          <w:iCs w:val="0"/>
          <w:color w:val="auto"/>
          <w:sz w:val="24"/>
          <w:szCs w:val="24"/>
          <w:highlight w:val="none"/>
        </w:rPr>
        <w:t xml:space="preserve">作业方式为利用带有高压喷嘴和扫刷等装置的机械化洗扫一体设备，采用一定水压的水流冲击路面污染物，并使清洗路面后的污物和污水等一并扫刷吸附进随车容器内的环卫清洁作业。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②出车前应保证车辆处于完好状态，严禁带病作业。作业前检查车况、扫刷、吸盘、油、水、警示灯等装置，确保车辆性能良好。</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③清洗被严重污染的路面时，须反复冲洗，直至路面见本色，作业结束后，应做到路面、侧石、交通隔离带以及道路相关公共设施周围无泥沙和积水。</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④作业过程要密切注意作业效果，如果发现高压喷嘴堵塞、吸嘴漏吸等现象，应立即停车处理，保证作业达到预期效果。</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⑤洗扫</w:t>
      </w:r>
      <w:r>
        <w:rPr>
          <w:rFonts w:hint="eastAsia" w:ascii="宋体" w:hAnsi="宋体" w:eastAsia="宋体" w:cs="宋体"/>
          <w:i w:val="0"/>
          <w:iCs w:val="0"/>
          <w:color w:val="auto"/>
          <w:sz w:val="24"/>
          <w:szCs w:val="24"/>
          <w:highlight w:val="none"/>
        </w:rPr>
        <w:t xml:space="preserve">作业时污物箱必须保持密闭，作业过程中无污物拖、挂和污水滴漏现象。</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⑥扫路车辆沿两侧机动车道侧石平行作业。不得漏扫或空扫。</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⑦扫路车在非特殊气候情况下，必须采取湿扫。</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⑧以下特殊情况需人工配合清扫：</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死角：车辆作业转弯、不规则路面、连通道和大单位进出口等机械化作业盲区。</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深沟：因路面原因清扫车扫刷不能放到位的地方。</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道路两侧行道树过低过近：容易划伤车体油漆，扫路车不能靠边清扫。</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垃圾杂物体积过长、过大：容易造成吸盘堵死，或机驾人员无法清除的。</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特殊情况保障：遇有重大保障活动和突发污染事件，扫路车迅速到位，有效配合人工和其他功能作业车辆进行快速处置。</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⑨</w:t>
      </w:r>
      <w:r>
        <w:rPr>
          <w:rFonts w:hint="eastAsia" w:ascii="宋体" w:hAnsi="宋体" w:eastAsia="宋体" w:cs="宋体"/>
          <w:i w:val="0"/>
          <w:iCs w:val="0"/>
          <w:color w:val="auto"/>
          <w:sz w:val="24"/>
          <w:szCs w:val="24"/>
          <w:highlight w:val="none"/>
        </w:rPr>
        <w:t xml:space="preserve">扫路车驾驶员应严格按操作规程作业，作业过程中垃圾箱密闭，无垃圾扬、洒、拖挂和污水滴漏现象，</w:t>
      </w:r>
      <w:r>
        <w:rPr>
          <w:rFonts w:hint="eastAsia" w:ascii="宋体" w:hAnsi="宋体" w:eastAsia="宋体" w:cs="宋体"/>
          <w:i w:val="0"/>
          <w:iCs w:val="0"/>
          <w:color w:val="auto"/>
          <w:sz w:val="24"/>
          <w:szCs w:val="24"/>
          <w:highlight w:val="none"/>
          <w:lang w:eastAsia="zh-CN"/>
        </w:rPr>
        <w:t xml:space="preserve">规范化处理机扫垃圾，</w:t>
      </w:r>
      <w:r>
        <w:rPr>
          <w:rFonts w:hint="eastAsia" w:ascii="宋体" w:hAnsi="宋体" w:eastAsia="宋体" w:cs="宋体"/>
          <w:i w:val="0"/>
          <w:iCs w:val="0"/>
          <w:color w:val="auto"/>
          <w:sz w:val="24"/>
          <w:szCs w:val="24"/>
          <w:highlight w:val="none"/>
        </w:rPr>
        <w:t xml:space="preserve">防止造成二次污染。</w:t>
      </w:r>
      <w:r/>
    </w:p>
    <w:p>
      <w:pPr>
        <w:ind w:left="0" w:firstLine="480"/>
        <w:jc w:val="left"/>
        <w:keepLines w:val="0"/>
        <w:pageBreakBefore w:val="0"/>
        <w:spacing w:line="360" w:lineRule="auto"/>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w:t>
      </w:r>
      <w:r>
        <w:rPr>
          <w:rFonts w:hint="eastAsia" w:ascii="宋体" w:hAnsi="宋体" w:eastAsia="宋体" w:cs="宋体"/>
          <w:b w:val="0"/>
          <w:bCs w:val="0"/>
          <w:i w:val="0"/>
          <w:iCs w:val="0"/>
          <w:color w:val="auto"/>
          <w:sz w:val="24"/>
          <w:szCs w:val="24"/>
          <w:highlight w:val="none"/>
        </w:rPr>
        <w:t xml:space="preserve">机械化洒水作业要求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①环卫机械化洒水作业方式为利用机械控制的喷嘴，对城市道路进行保持路面湿润和小环境降温，并减少路面扬尘对空气污染的环卫清洁作业。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②</w:t>
      </w:r>
      <w:r>
        <w:rPr>
          <w:rFonts w:hint="eastAsia" w:ascii="宋体" w:hAnsi="宋体" w:eastAsia="宋体" w:cs="宋体"/>
          <w:i w:val="0"/>
          <w:iCs w:val="0"/>
          <w:color w:val="auto"/>
          <w:sz w:val="24"/>
          <w:szCs w:val="24"/>
          <w:highlight w:val="none"/>
        </w:rPr>
        <w:t xml:space="preserve">出车前应保证车辆处于完好状态，严禁带病作业，确保车辆性能良好。</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③</w:t>
      </w:r>
      <w:r>
        <w:rPr>
          <w:rFonts w:hint="eastAsia" w:ascii="宋体" w:hAnsi="宋体" w:eastAsia="宋体" w:cs="宋体"/>
          <w:i w:val="0"/>
          <w:iCs w:val="0"/>
          <w:color w:val="auto"/>
          <w:sz w:val="24"/>
          <w:szCs w:val="24"/>
          <w:highlight w:val="none"/>
        </w:rPr>
        <w:t xml:space="preserve">作业时，喷水口喷水有力，不得出现断续喷水的现象。</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④</w:t>
      </w:r>
      <w:r>
        <w:rPr>
          <w:rFonts w:hint="eastAsia" w:ascii="宋体" w:hAnsi="宋体" w:eastAsia="宋体" w:cs="宋体"/>
          <w:i w:val="0"/>
          <w:iCs w:val="0"/>
          <w:color w:val="auto"/>
          <w:sz w:val="24"/>
          <w:szCs w:val="24"/>
          <w:highlight w:val="none"/>
        </w:rPr>
        <w:t xml:space="preserve">应根据路面情况，通过调整洒水嘴的个数及油门大小来控制洒水宽度，保证全路面的降温和湿润。</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⑤</w:t>
      </w:r>
      <w:r>
        <w:rPr>
          <w:rFonts w:hint="eastAsia" w:ascii="宋体" w:hAnsi="宋体" w:eastAsia="宋体" w:cs="宋体"/>
          <w:i w:val="0"/>
          <w:iCs w:val="0"/>
          <w:color w:val="auto"/>
          <w:sz w:val="24"/>
          <w:szCs w:val="24"/>
          <w:highlight w:val="none"/>
        </w:rPr>
        <w:t xml:space="preserve">夏季6至9月份，增加洒水频次（需无条件服从</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对作业时间的调整）。</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⑥</w:t>
      </w:r>
      <w:r>
        <w:rPr>
          <w:rFonts w:hint="eastAsia" w:ascii="宋体" w:hAnsi="宋体" w:eastAsia="宋体" w:cs="宋体"/>
          <w:i w:val="0"/>
          <w:iCs w:val="0"/>
          <w:color w:val="auto"/>
          <w:sz w:val="24"/>
          <w:szCs w:val="24"/>
          <w:highlight w:val="none"/>
        </w:rPr>
        <w:t xml:space="preserve">洒水作业必须按照不同季节调整作业模式，以达到降尘、控尘、除尘和夏季小环境降温的效果。</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⑦</w:t>
      </w:r>
      <w:r>
        <w:rPr>
          <w:rFonts w:hint="eastAsia" w:ascii="宋体" w:hAnsi="宋体" w:eastAsia="宋体" w:cs="宋体"/>
          <w:i w:val="0"/>
          <w:iCs w:val="0"/>
          <w:color w:val="auto"/>
          <w:sz w:val="24"/>
          <w:szCs w:val="24"/>
          <w:highlight w:val="none"/>
        </w:rPr>
        <w:t xml:space="preserve">洒水作业应覆盖道路的所有机动车道，不得漏洒，作业后路面无干燥路段和片区。</w:t>
      </w:r>
      <w:r/>
    </w:p>
    <w:p>
      <w:pPr>
        <w:ind w:left="0"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⑧</w:t>
      </w:r>
      <w:r>
        <w:rPr>
          <w:rFonts w:hint="eastAsia" w:ascii="宋体" w:hAnsi="宋体" w:eastAsia="宋体" w:cs="宋体"/>
          <w:i w:val="0"/>
          <w:iCs w:val="0"/>
          <w:color w:val="auto"/>
          <w:sz w:val="24"/>
          <w:szCs w:val="24"/>
          <w:highlight w:val="none"/>
        </w:rPr>
        <w:t xml:space="preserve">洒水作业时应注意避让车辆及行人，不得倒车作业。</w:t>
      </w:r>
      <w:r/>
    </w:p>
    <w:p>
      <w:pPr>
        <w:ind w:left="0" w:firstLine="480"/>
        <w:jc w:val="left"/>
        <w:keepLines w:val="0"/>
        <w:pageBreakBefore w:val="0"/>
        <w:spacing w:line="360" w:lineRule="auto"/>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w:t>
      </w:r>
      <w:r>
        <w:rPr>
          <w:rFonts w:hint="eastAsia" w:ascii="宋体" w:hAnsi="宋体" w:eastAsia="宋体" w:cs="宋体"/>
          <w:b w:val="0"/>
          <w:bCs w:val="0"/>
          <w:i w:val="0"/>
          <w:iCs w:val="0"/>
          <w:color w:val="auto"/>
          <w:sz w:val="24"/>
          <w:szCs w:val="24"/>
          <w:highlight w:val="none"/>
        </w:rPr>
        <w:t xml:space="preserve">除雪、除冰作业要求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①</w:t>
      </w:r>
      <w:r>
        <w:rPr>
          <w:rFonts w:hint="eastAsia" w:ascii="宋体" w:hAnsi="宋体" w:eastAsia="宋体" w:cs="宋体"/>
          <w:i w:val="0"/>
          <w:iCs w:val="0"/>
          <w:color w:val="auto"/>
          <w:sz w:val="24"/>
          <w:szCs w:val="24"/>
          <w:highlight w:val="none"/>
        </w:rPr>
        <w:t xml:space="preserve">环卫机械化除雪作业方式为利用机械控制的撒布机、除雪滚、除雪铲，对城市道路积雪、积冰进行除雪、除冰作业。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②</w:t>
      </w:r>
      <w:r>
        <w:rPr>
          <w:rFonts w:hint="eastAsia" w:ascii="宋体" w:hAnsi="宋体" w:eastAsia="宋体" w:cs="宋体"/>
          <w:i w:val="0"/>
          <w:iCs w:val="0"/>
          <w:color w:val="auto"/>
          <w:sz w:val="24"/>
          <w:szCs w:val="24"/>
          <w:highlight w:val="none"/>
        </w:rPr>
        <w:t xml:space="preserve">除雪作业前，需做好检查工作：除雪</w:t>
      </w:r>
      <w:r>
        <w:rPr>
          <w:rFonts w:hint="eastAsia" w:ascii="宋体" w:hAnsi="宋体" w:eastAsia="宋体" w:cs="宋体"/>
          <w:i w:val="0"/>
          <w:iCs w:val="0"/>
          <w:color w:val="auto"/>
          <w:sz w:val="24"/>
          <w:szCs w:val="24"/>
          <w:highlight w:val="none"/>
          <w:lang w:val="en-US" w:eastAsia="zh-CN"/>
        </w:rPr>
        <w:t xml:space="preserve">设备须无故障且</w:t>
      </w:r>
      <w:r>
        <w:rPr>
          <w:rFonts w:hint="eastAsia" w:ascii="宋体" w:hAnsi="宋体" w:eastAsia="宋体" w:cs="宋体"/>
          <w:i w:val="0"/>
          <w:iCs w:val="0"/>
          <w:color w:val="auto"/>
          <w:sz w:val="24"/>
          <w:szCs w:val="24"/>
          <w:highlight w:val="none"/>
        </w:rPr>
        <w:t xml:space="preserve">符合规定，安全指示灯、车身反光条、车尾车牌喷涂等符合要求。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③</w:t>
      </w:r>
      <w:r>
        <w:rPr>
          <w:rFonts w:hint="eastAsia" w:ascii="宋体" w:hAnsi="宋体" w:eastAsia="宋体" w:cs="宋体"/>
          <w:i w:val="0"/>
          <w:iCs w:val="0"/>
          <w:color w:val="auto"/>
          <w:sz w:val="24"/>
          <w:szCs w:val="24"/>
          <w:highlight w:val="none"/>
        </w:rPr>
        <w:t xml:space="preserve">撒布作业时不得出现断续撒布的现象。</w:t>
      </w:r>
      <w:r/>
    </w:p>
    <w:p>
      <w:pPr>
        <w:ind w:left="0" w:firstLine="480"/>
        <w:jc w:val="left"/>
        <w:keepLines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④</w:t>
      </w:r>
      <w:r>
        <w:rPr>
          <w:rFonts w:hint="eastAsia" w:ascii="宋体" w:hAnsi="宋体" w:eastAsia="宋体" w:cs="宋体"/>
          <w:i w:val="0"/>
          <w:iCs w:val="0"/>
          <w:color w:val="auto"/>
          <w:sz w:val="24"/>
          <w:szCs w:val="24"/>
          <w:highlight w:val="none"/>
        </w:rPr>
        <w:t xml:space="preserve">抗冰除雪设备平时须做好维修保养，随时处于可运行状态。</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（适用第二标段）（4）</w:t>
      </w:r>
      <w:r>
        <w:rPr>
          <w:rFonts w:hint="eastAsia" w:ascii="宋体" w:hAnsi="宋体" w:eastAsia="宋体" w:cs="宋体"/>
          <w:b/>
          <w:bCs/>
          <w:i w:val="0"/>
          <w:iCs w:val="0"/>
          <w:color w:val="auto"/>
          <w:sz w:val="24"/>
          <w:szCs w:val="24"/>
          <w:highlight w:val="none"/>
        </w:rPr>
        <w:t xml:space="preserve">机械化护栏清洗作业要求</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对城市交通护栏进行</w:t>
      </w:r>
      <w:r>
        <w:rPr>
          <w:rFonts w:hint="eastAsia" w:ascii="宋体" w:hAnsi="宋体" w:eastAsia="宋体" w:cs="宋体"/>
          <w:b/>
          <w:bCs/>
          <w:i w:val="0"/>
          <w:iCs w:val="0"/>
          <w:color w:val="auto"/>
          <w:sz w:val="24"/>
          <w:szCs w:val="24"/>
          <w:highlight w:val="none"/>
          <w:lang w:eastAsia="zh-CN"/>
        </w:rPr>
        <w:t xml:space="preserve">保洁</w:t>
      </w:r>
      <w:r>
        <w:rPr>
          <w:rFonts w:hint="eastAsia" w:ascii="宋体" w:hAnsi="宋体" w:eastAsia="宋体" w:cs="宋体"/>
          <w:b/>
          <w:bCs/>
          <w:i w:val="0"/>
          <w:iCs w:val="0"/>
          <w:color w:val="auto"/>
          <w:sz w:val="24"/>
          <w:szCs w:val="24"/>
          <w:highlight w:val="none"/>
        </w:rPr>
        <w:t xml:space="preserve">作业。</w:t>
      </w:r>
      <w:r/>
    </w:p>
    <w:p>
      <w:pPr>
        <w:pStyle w:val="697"/>
        <w:ind w:left="0" w:firstLine="482"/>
        <w:jc w:val="left"/>
        <w:keepLines w:val="0"/>
        <w:keepNext/>
        <w:pageBreakBefore w:val="0"/>
        <w:spacing w:before="0" w:after="0"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lang w:eastAsia="zh-CN"/>
        </w:rPr>
        <w:t xml:space="preserve">人工</w:t>
      </w:r>
      <w:r>
        <w:rPr>
          <w:rFonts w:hint="eastAsia" w:ascii="宋体" w:hAnsi="宋体" w:eastAsia="宋体" w:cs="宋体"/>
          <w:b/>
          <w:bCs/>
          <w:i w:val="0"/>
          <w:iCs w:val="0"/>
          <w:color w:val="auto"/>
          <w:sz w:val="24"/>
          <w:szCs w:val="24"/>
          <w:highlight w:val="none"/>
        </w:rPr>
        <w:t xml:space="preserve">保洁作业管理要求</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 </w:t>
      </w:r>
      <w:r>
        <w:rPr>
          <w:rFonts w:hint="eastAsia" w:ascii="宋体" w:hAnsi="宋体" w:eastAsia="宋体" w:cs="宋体"/>
          <w:b/>
          <w:bCs/>
          <w:i w:val="0"/>
          <w:iCs w:val="0"/>
          <w:color w:val="auto"/>
          <w:sz w:val="24"/>
          <w:szCs w:val="24"/>
          <w:highlight w:val="none"/>
        </w:rPr>
        <w:t xml:space="preserve">保洁内容</w:t>
      </w:r>
      <w:r/>
    </w:p>
    <w:p>
      <w:pPr>
        <w:ind w:left="0" w:firstLine="480"/>
        <w:jc w:val="left"/>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 xml:space="preserve">项目范围内道路及附属设施人工作业保洁。人工保洁作业标准：路面清、墙角清、树圈清、沟底（沟槽）清、隔离栏清；无暴露垃圾、</w:t>
      </w:r>
      <w:r>
        <w:rPr>
          <w:rFonts w:hint="eastAsia" w:ascii="宋体" w:hAnsi="宋体" w:eastAsia="宋体" w:cs="宋体"/>
          <w:i w:val="0"/>
          <w:iCs w:val="0"/>
          <w:color w:val="auto"/>
          <w:sz w:val="24"/>
          <w:szCs w:val="24"/>
          <w:highlight w:val="none"/>
          <w:lang w:eastAsia="zh-CN"/>
        </w:rPr>
        <w:t xml:space="preserve">无动物粪便、</w:t>
      </w:r>
      <w:r>
        <w:rPr>
          <w:rFonts w:hint="eastAsia" w:ascii="宋体" w:hAnsi="宋体" w:eastAsia="宋体" w:cs="宋体"/>
          <w:i w:val="0"/>
          <w:iCs w:val="0"/>
          <w:color w:val="auto"/>
          <w:sz w:val="24"/>
          <w:szCs w:val="24"/>
          <w:highlight w:val="none"/>
        </w:rPr>
        <w:t xml:space="preserve">无污水污迹、无漏扫、无粘附物；</w:t>
      </w:r>
      <w:r>
        <w:rPr>
          <w:rFonts w:hint="eastAsia" w:ascii="宋体" w:hAnsi="宋体" w:eastAsia="宋体" w:cs="宋体"/>
          <w:i w:val="0"/>
          <w:iCs w:val="0"/>
          <w:color w:val="auto"/>
          <w:sz w:val="24"/>
          <w:szCs w:val="24"/>
          <w:highlight w:val="none"/>
          <w:lang w:eastAsia="zh-CN"/>
        </w:rPr>
        <w:t xml:space="preserve">绿化带垃圾及时清拣；公交站台、果壳箱表面干净整洁无积灰、污迹；</w:t>
      </w:r>
      <w:r>
        <w:rPr>
          <w:rFonts w:hint="eastAsia" w:ascii="宋体" w:hAnsi="宋体" w:eastAsia="宋体" w:cs="宋体"/>
          <w:i w:val="0"/>
          <w:iCs w:val="0"/>
          <w:color w:val="auto"/>
          <w:sz w:val="24"/>
          <w:szCs w:val="24"/>
          <w:highlight w:val="none"/>
        </w:rPr>
        <w:t xml:space="preserve">工具整洁、设备整洁、形象整洁</w:t>
      </w:r>
      <w:r>
        <w:rPr>
          <w:rFonts w:hint="eastAsia" w:ascii="宋体" w:hAnsi="宋体" w:eastAsia="宋体" w:cs="宋体"/>
          <w:i w:val="0"/>
          <w:iCs w:val="0"/>
          <w:color w:val="auto"/>
          <w:sz w:val="24"/>
          <w:szCs w:val="24"/>
          <w:highlight w:val="none"/>
          <w:lang w:eastAsia="zh-CN"/>
        </w:rPr>
        <w:t xml:space="preserve">；雨水边井清掏、边井眼疏通。</w:t>
      </w:r>
      <w:r>
        <w:rPr>
          <w:rFonts w:hint="eastAsia" w:ascii="宋体" w:hAnsi="宋体" w:eastAsia="宋体" w:cs="宋体"/>
          <w:color w:val="auto"/>
          <w:sz w:val="24"/>
          <w:szCs w:val="24"/>
          <w:highlight w:val="none"/>
        </w:rPr>
        <w:t xml:space="preserve">人工保洁作业时间：</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00-22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i w:val="0"/>
          <w:iCs w:val="0"/>
          <w:color w:val="auto"/>
          <w:sz w:val="24"/>
          <w:szCs w:val="24"/>
          <w:highlight w:val="none"/>
        </w:rPr>
        <w:t xml:space="preserve">若遇重大活动，中标单位应无条件服从采购单位对作业时间的调整。</w:t>
      </w:r>
      <w:r/>
    </w:p>
    <w:p>
      <w:pPr>
        <w:numPr>
          <w:ilvl w:val="0"/>
          <w:numId w:val="5"/>
        </w:num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保洁范围</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道路及附属设施，包含主次干道、</w:t>
      </w:r>
      <w:r>
        <w:rPr>
          <w:rFonts w:hint="eastAsia" w:ascii="宋体" w:hAnsi="宋体" w:eastAsia="宋体" w:cs="宋体"/>
          <w:i w:val="0"/>
          <w:iCs w:val="0"/>
          <w:color w:val="auto"/>
          <w:sz w:val="24"/>
          <w:szCs w:val="24"/>
          <w:highlight w:val="none"/>
        </w:rPr>
        <w:t xml:space="preserve">人行道（含过水沟）、小游园、广场、桥面、桥堍、人行地道、断头路无垃圾、无污迹、无积泥、无积水、无油迹。</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范围内所有垃圾的清扫清拣</w:t>
      </w:r>
      <w:r>
        <w:rPr>
          <w:rFonts w:hint="eastAsia" w:ascii="宋体" w:hAnsi="宋体" w:eastAsia="宋体" w:cs="宋体"/>
          <w:i w:val="0"/>
          <w:iCs w:val="0"/>
          <w:color w:val="auto"/>
          <w:sz w:val="24"/>
          <w:szCs w:val="24"/>
          <w:highlight w:val="none"/>
          <w:lang w:eastAsia="zh-CN"/>
        </w:rPr>
        <w:t xml:space="preserve">，含</w:t>
      </w:r>
      <w:r>
        <w:rPr>
          <w:rFonts w:hint="eastAsia" w:ascii="宋体" w:hAnsi="宋体" w:eastAsia="宋体" w:cs="宋体"/>
          <w:i w:val="0"/>
          <w:iCs w:val="0"/>
          <w:color w:val="auto"/>
          <w:sz w:val="24"/>
          <w:szCs w:val="24"/>
          <w:highlight w:val="none"/>
          <w:lang w:val="en-US" w:eastAsia="zh-CN"/>
        </w:rPr>
        <w:t xml:space="preserve">白色垃圾、枯枝、落叶、石块建筑垃圾等</w:t>
      </w:r>
      <w:r>
        <w:rPr>
          <w:rFonts w:hint="eastAsia" w:ascii="宋体" w:hAnsi="宋体" w:eastAsia="宋体" w:cs="宋体"/>
          <w:i w:val="0"/>
          <w:iCs w:val="0"/>
          <w:color w:val="auto"/>
          <w:sz w:val="24"/>
          <w:szCs w:val="24"/>
          <w:highlight w:val="none"/>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道路过水沟的清扫和雨水边井腰眼的疏通。雨水边井腰眼及过水沟保证排水畅通</w:t>
      </w:r>
      <w:r>
        <w:rPr>
          <w:rFonts w:hint="eastAsia" w:ascii="宋体" w:hAnsi="宋体" w:eastAsia="宋体" w:cs="宋体"/>
          <w:i w:val="0"/>
          <w:iCs w:val="0"/>
          <w:color w:val="auto"/>
          <w:sz w:val="24"/>
          <w:szCs w:val="24"/>
          <w:highlight w:val="none"/>
          <w:lang w:eastAsia="zh-CN"/>
        </w:rPr>
        <w:t xml:space="preserve">，无堵塞物、无</w:t>
      </w:r>
      <w:r>
        <w:rPr>
          <w:rFonts w:hint="eastAsia" w:ascii="宋体" w:hAnsi="宋体" w:eastAsia="宋体" w:cs="宋体"/>
          <w:i w:val="0"/>
          <w:iCs w:val="0"/>
          <w:color w:val="auto"/>
          <w:sz w:val="24"/>
          <w:szCs w:val="24"/>
          <w:highlight w:val="none"/>
        </w:rPr>
        <w:t xml:space="preserve">淤泥、</w:t>
      </w:r>
      <w:r>
        <w:rPr>
          <w:rFonts w:hint="eastAsia" w:ascii="宋体" w:hAnsi="宋体" w:eastAsia="宋体" w:cs="宋体"/>
          <w:i w:val="0"/>
          <w:iCs w:val="0"/>
          <w:color w:val="auto"/>
          <w:sz w:val="24"/>
          <w:szCs w:val="24"/>
          <w:highlight w:val="none"/>
          <w:lang w:eastAsia="zh-CN"/>
        </w:rPr>
        <w:t xml:space="preserve">无</w:t>
      </w:r>
      <w:r>
        <w:rPr>
          <w:rFonts w:hint="eastAsia" w:ascii="宋体" w:hAnsi="宋体" w:eastAsia="宋体" w:cs="宋体"/>
          <w:i w:val="0"/>
          <w:iCs w:val="0"/>
          <w:color w:val="auto"/>
          <w:sz w:val="24"/>
          <w:szCs w:val="24"/>
          <w:highlight w:val="none"/>
        </w:rPr>
        <w:t xml:space="preserve">积灰。</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4</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桥面保洁及阶梯、扶手、栏杆的清洁。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5</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桥堍（含桥洞下）垃圾的清除。每座桥堍责任到人，每天检查，发现垃圾及时清除。桥堍不得有任何垃圾和杂草。</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6</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人行道板、平侧石缝隙间等硬铺地面杂草、绿苔及人行道板外侧杂草清除。</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7</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道路果壳箱、垃圾桶的清洁和清理箱内的垃圾不得超过投放口，</w:t>
      </w:r>
      <w:r>
        <w:rPr>
          <w:rFonts w:hint="eastAsia" w:ascii="宋体" w:hAnsi="宋体" w:eastAsia="宋体" w:cs="宋体"/>
          <w:i w:val="0"/>
          <w:iCs w:val="0"/>
          <w:color w:val="auto"/>
          <w:sz w:val="24"/>
          <w:szCs w:val="24"/>
          <w:highlight w:val="none"/>
          <w:lang w:eastAsia="zh-CN"/>
        </w:rPr>
        <w:t xml:space="preserve">垃圾及时收运，</w:t>
      </w:r>
      <w:r>
        <w:rPr>
          <w:rFonts w:hint="eastAsia" w:ascii="宋体" w:hAnsi="宋体" w:eastAsia="宋体" w:cs="宋体"/>
          <w:i w:val="0"/>
          <w:iCs w:val="0"/>
          <w:color w:val="auto"/>
          <w:sz w:val="24"/>
          <w:szCs w:val="24"/>
          <w:highlight w:val="none"/>
        </w:rPr>
        <w:t xml:space="preserve">不得出现满溢现象，周边不得有垃圾、污水</w:t>
      </w:r>
      <w:r>
        <w:rPr>
          <w:rFonts w:hint="eastAsia" w:ascii="宋体" w:hAnsi="宋体" w:eastAsia="宋体" w:cs="宋体"/>
          <w:i w:val="0"/>
          <w:iCs w:val="0"/>
          <w:color w:val="auto"/>
          <w:sz w:val="24"/>
          <w:szCs w:val="24"/>
          <w:highlight w:val="none"/>
          <w:lang w:eastAsia="zh-CN"/>
        </w:rPr>
        <w:t xml:space="preserve">、污迹</w:t>
      </w:r>
      <w:r>
        <w:rPr>
          <w:rFonts w:hint="eastAsia" w:ascii="宋体" w:hAnsi="宋体" w:eastAsia="宋体" w:cs="宋体"/>
          <w:i w:val="0"/>
          <w:iCs w:val="0"/>
          <w:color w:val="auto"/>
          <w:sz w:val="24"/>
          <w:szCs w:val="24"/>
          <w:highlight w:val="none"/>
        </w:rPr>
        <w:t xml:space="preserve">。果壳箱体、垃圾桶体及时进行擦洗，保证果壳箱、垃圾桶内外表干净整洁</w:t>
      </w:r>
      <w:r>
        <w:rPr>
          <w:rFonts w:hint="eastAsia" w:ascii="宋体" w:hAnsi="宋体" w:eastAsia="宋体" w:cs="宋体"/>
          <w:i w:val="0"/>
          <w:iCs w:val="0"/>
          <w:color w:val="auto"/>
          <w:sz w:val="24"/>
          <w:szCs w:val="24"/>
          <w:highlight w:val="none"/>
          <w:lang w:eastAsia="zh-CN"/>
        </w:rPr>
        <w:t xml:space="preserve">、无明显积灰、</w:t>
      </w:r>
      <w:r>
        <w:rPr>
          <w:rFonts w:hint="eastAsia" w:ascii="宋体" w:hAnsi="宋体" w:eastAsia="宋体" w:cs="宋体"/>
          <w:i w:val="0"/>
          <w:iCs w:val="0"/>
          <w:color w:val="auto"/>
          <w:sz w:val="24"/>
          <w:szCs w:val="24"/>
          <w:highlight w:val="none"/>
        </w:rPr>
        <w:t xml:space="preserve">污渍、油渍</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果壳箱如有损坏及时</w:t>
      </w:r>
      <w:r>
        <w:rPr>
          <w:rFonts w:hint="eastAsia" w:ascii="宋体" w:hAnsi="宋体" w:eastAsia="宋体" w:cs="宋体"/>
          <w:i w:val="0"/>
          <w:iCs w:val="0"/>
          <w:color w:val="auto"/>
          <w:sz w:val="24"/>
          <w:szCs w:val="24"/>
          <w:highlight w:val="none"/>
          <w:lang w:eastAsia="zh-CN"/>
        </w:rPr>
        <w:t xml:space="preserve">维</w:t>
      </w:r>
      <w:r>
        <w:rPr>
          <w:rFonts w:hint="eastAsia" w:ascii="宋体" w:hAnsi="宋体" w:eastAsia="宋体" w:cs="宋体"/>
          <w:i w:val="0"/>
          <w:iCs w:val="0"/>
          <w:color w:val="auto"/>
          <w:sz w:val="24"/>
          <w:szCs w:val="24"/>
          <w:highlight w:val="none"/>
        </w:rPr>
        <w:t xml:space="preserve">修。</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8</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公交站台、公益广告牌的保洁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公交站台、公益广告牌</w:t>
      </w:r>
      <w:r>
        <w:rPr>
          <w:rFonts w:hint="eastAsia" w:ascii="宋体" w:hAnsi="宋体" w:eastAsia="宋体" w:cs="宋体"/>
          <w:i w:val="0"/>
          <w:iCs w:val="0"/>
          <w:color w:val="auto"/>
          <w:sz w:val="24"/>
          <w:szCs w:val="24"/>
          <w:highlight w:val="none"/>
          <w:lang w:eastAsia="zh-CN"/>
        </w:rPr>
        <w:t xml:space="preserve">及时冲洗，</w:t>
      </w:r>
      <w:r>
        <w:rPr>
          <w:rFonts w:hint="eastAsia" w:ascii="宋体" w:hAnsi="宋体" w:eastAsia="宋体" w:cs="宋体"/>
          <w:i w:val="0"/>
          <w:iCs w:val="0"/>
          <w:color w:val="auto"/>
          <w:sz w:val="24"/>
          <w:szCs w:val="24"/>
          <w:highlight w:val="none"/>
        </w:rPr>
        <w:t xml:space="preserve">不得有</w:t>
      </w:r>
      <w:r>
        <w:rPr>
          <w:rFonts w:hint="eastAsia" w:ascii="宋体" w:hAnsi="宋体" w:eastAsia="宋体" w:cs="宋体"/>
          <w:i w:val="0"/>
          <w:iCs w:val="0"/>
          <w:color w:val="auto"/>
          <w:sz w:val="24"/>
          <w:szCs w:val="24"/>
          <w:highlight w:val="none"/>
          <w:lang w:eastAsia="zh-CN"/>
        </w:rPr>
        <w:t xml:space="preserve">明显</w:t>
      </w:r>
      <w:r>
        <w:rPr>
          <w:rFonts w:hint="eastAsia" w:ascii="宋体" w:hAnsi="宋体" w:eastAsia="宋体" w:cs="宋体"/>
          <w:i w:val="0"/>
          <w:iCs w:val="0"/>
          <w:color w:val="auto"/>
          <w:sz w:val="24"/>
          <w:szCs w:val="24"/>
          <w:highlight w:val="none"/>
        </w:rPr>
        <w:t xml:space="preserve">积灰、污渍；凳椅清洁无灰尘；站台地面无污迹、斑点</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烟蒂等杂物</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小广告及时清除。</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9</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沿路开闭所、工具房、管理用房周边10米范围内杂草、垃圾的清除、不得种菜、无乱堆乱放。工具房、管理用房外观整洁干净，不得有乱涂乱画。内部工具摆放整齐，不得堆放杂物，不得使用违章电器。</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10</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道路沿线（高度在1.8米以下）所有市政设施、建筑物、围墙、地表面乱张贴、涂写的清除。</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11</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道路保洁及附属设施保洁垃圾的清运。</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12</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雨雪天道路排水和积雪清除。雨、雪天，保洁工人在规定时间内保洁不得擅自离开现场。下雪天应先集中清扫和铲除主干道的积雪，以保证主干道的行车安全。下雨天应及时推水，雨停后应确保路面无积水。冬季出现降温冰冻天气，提前做好撒盐等预防工作。夏季台风天气及时做好道路保洁保障。</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13</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清除小广告</w:t>
      </w:r>
      <w:r>
        <w:rPr>
          <w:rFonts w:hint="eastAsia" w:ascii="宋体" w:hAnsi="宋体" w:eastAsia="宋体" w:cs="宋体"/>
          <w:i w:val="0"/>
          <w:iCs w:val="0"/>
          <w:color w:val="auto"/>
          <w:sz w:val="24"/>
          <w:szCs w:val="24"/>
          <w:highlight w:val="none"/>
          <w:lang w:eastAsia="zh-CN"/>
        </w:rPr>
        <w:t xml:space="preserve">、油污</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清理原则：严格遵守管理部门管理要求，建立健全相关小广告、油污清理管理制度，落实到位，按规范技术要求安全、文明、及时、有效的清理养护范围内（含道路沿线范围内）高度在1.8米以下所有市政设施、建筑物、围墙、地表面等乱张贴、涂写及养护范围内市政设施、建筑物、围墙、地表面油污，清理作业尽量避免损伤清除表面为主原则，在所有清理方法都无法避免损伤表面下，需按规范技术要求对表面做相应的处理不得留下粘贴、涂画、油污痕迹。</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①悬挂类（如收烟广告等）：人工或借助工具的方法将悬挂物清理。</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②粘贴类：手工直接清理，若清理不掉或留有残余物时，用喷枪、铲刀、湿抹布、化学清洗剂（符合标准）等辅助工具进行清理，清理后及时清水擦洗干净。</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③涂画类：用高压水枪冲洗，若仍有痕迹，钢丝刷、化学清洗剂（符合标准）清理，清理后及时清水擦洗干净。清理难度大，用颜色相同（相近）的涂料（油漆）覆盖及其他有效措施处理。</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④油污类：高温高压水枪冲洗，若仍有痕迹，钢丝刷、化学清洗剂（符合标准）、高温高压水枪组合清理，清理后及时清水清洗干净；抛洒、交通事故等油污，先进行沙子覆盖吸附清理，再进行钢丝刷、化学清洗剂（符合标准）、高温高压水枪组合清理。</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⑤注意事项：清理作业时做好各项安全防范、避免影响市民安全出行，在使用清洗剂时，人员需按使用说明正确使用。</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14</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特例处理</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①当街占道停车点以及普扫未到位的地方应适时补扫。</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②遇渣土漏撒、车轮带泥等路面污染要及时清理，同时做好安全防护工作。</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③遇雨天时，保洁员应利用雨水清洗路面，洗刷沟道，天晴后，及时清扫灰尘。</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④遇道路积水时，应先用扫帚赶尽积水，再依次清扫。</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⑤道路大面积污染需要集中清扫时，距清扫点来车方向近50米处、100米处应分别设置醒目的反光警示牌。</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⑥人工清拣作业人员不得进入机动车通行专用立交桥、封闭的机动车专用道和城市快速路，禁止在快车道作业。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15</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雨水边井的清掏清理。对道路两侧雨水边井进行清掏清理，清理井内污泥、杂物，直接装车处置（不得直接堆置在地面），井内不得有大量积泥、垃圾（具体要求根据</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指令执行），雨水井盖眼疏通，保证雨水管道畅通。</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（16）无物业管理的</w:t>
      </w:r>
      <w:r>
        <w:rPr>
          <w:rFonts w:hint="eastAsia" w:ascii="宋体" w:hAnsi="宋体" w:eastAsia="宋体" w:cs="宋体"/>
          <w:i w:val="0"/>
          <w:iCs w:val="0"/>
          <w:color w:val="auto"/>
          <w:sz w:val="24"/>
          <w:szCs w:val="24"/>
          <w:highlight w:val="none"/>
        </w:rPr>
        <w:t xml:space="preserve">沿街店铺垃圾采用上门收集模式，</w:t>
      </w:r>
      <w:r>
        <w:rPr>
          <w:rFonts w:hint="eastAsia" w:ascii="宋体" w:hAnsi="宋体" w:eastAsia="宋体" w:cs="宋体"/>
          <w:i w:val="0"/>
          <w:iCs w:val="0"/>
          <w:color w:val="auto"/>
          <w:sz w:val="24"/>
          <w:szCs w:val="24"/>
          <w:highlight w:val="none"/>
          <w:lang w:val="en-US" w:eastAsia="zh-CN"/>
        </w:rPr>
        <w:t xml:space="preserve">区域内巡回</w:t>
      </w:r>
      <w:r>
        <w:rPr>
          <w:rFonts w:hint="eastAsia" w:ascii="宋体" w:hAnsi="宋体" w:eastAsia="宋体" w:cs="宋体"/>
          <w:i w:val="0"/>
          <w:iCs w:val="0"/>
          <w:color w:val="auto"/>
          <w:sz w:val="24"/>
          <w:szCs w:val="24"/>
          <w:highlight w:val="none"/>
        </w:rPr>
        <w:t xml:space="preserve">收集临街商户产生的生活垃圾，保证垃圾不落地，避免造成二次污染。</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（17）道路巡回保洁。</w:t>
      </w:r>
      <w:r>
        <w:rPr>
          <w:rFonts w:hint="eastAsia" w:ascii="宋体" w:hAnsi="宋体" w:eastAsia="宋体" w:cs="宋体"/>
          <w:i w:val="0"/>
          <w:iCs w:val="0"/>
          <w:color w:val="auto"/>
          <w:sz w:val="24"/>
          <w:szCs w:val="24"/>
          <w:highlight w:val="none"/>
        </w:rPr>
        <w:t xml:space="preserve">利用快车道清拣车</w:t>
      </w:r>
      <w:r>
        <w:rPr>
          <w:rFonts w:hint="eastAsia" w:ascii="宋体" w:hAnsi="宋体" w:eastAsia="宋体" w:cs="宋体"/>
          <w:i w:val="0"/>
          <w:iCs w:val="0"/>
          <w:color w:val="auto"/>
          <w:sz w:val="24"/>
          <w:szCs w:val="24"/>
          <w:highlight w:val="none"/>
          <w:lang w:eastAsia="zh-CN"/>
        </w:rPr>
        <w:t xml:space="preserve">、电动巡回保洁车，对路面进行清拣作业。</w:t>
      </w:r>
      <w:r>
        <w:rPr>
          <w:rFonts w:hint="eastAsia" w:ascii="宋体" w:hAnsi="宋体" w:eastAsia="宋体" w:cs="宋体"/>
          <w:i w:val="0"/>
          <w:iCs w:val="0"/>
          <w:color w:val="auto"/>
          <w:sz w:val="24"/>
          <w:szCs w:val="24"/>
          <w:highlight w:val="none"/>
        </w:rPr>
        <w:t xml:space="preserve">对区域内来回巡视，发现零星垃圾及时清拣，发现乱倒成堆垃圾集中清除。并清理绿化带、隔离带、行道树树穴内的垃圾、杂物，处理突发污染、果壳箱垃圾清理、垃圾短驳清运、公交站台擦拭及时处理街巷、墙面、公用设施等处的乱涂、乱贴、乱挂现象。普扫未到位的地方应适时补扫</w:t>
      </w:r>
      <w:r>
        <w:rPr>
          <w:rFonts w:hint="eastAsia" w:ascii="宋体" w:hAnsi="宋体" w:eastAsia="宋体" w:cs="宋体"/>
          <w:i w:val="0"/>
          <w:iCs w:val="0"/>
          <w:color w:val="auto"/>
          <w:sz w:val="24"/>
          <w:szCs w:val="24"/>
          <w:highlight w:val="none"/>
          <w:lang w:eastAsia="zh-CN"/>
        </w:rPr>
        <w:t xml:space="preserve">。</w:t>
      </w:r>
      <w:r/>
    </w:p>
    <w:p>
      <w:pPr>
        <w:pStyle w:val="714"/>
        <w:ind w:left="0" w:firstLine="480"/>
        <w:jc w:val="left"/>
        <w:keepLines w:val="0"/>
        <w:pageBreakBefore w:val="0"/>
        <w:spacing w:after="0"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①快车道清拣车上配备铁铲、大扫把、垃圾袋</w:t>
      </w:r>
      <w:r>
        <w:rPr>
          <w:rFonts w:hint="eastAsia" w:ascii="宋体" w:hAnsi="宋体" w:eastAsia="宋体" w:cs="宋体"/>
          <w:i w:val="0"/>
          <w:iCs w:val="0"/>
          <w:color w:val="auto"/>
          <w:sz w:val="24"/>
          <w:szCs w:val="24"/>
          <w:highlight w:val="none"/>
          <w:lang w:eastAsia="zh-CN"/>
        </w:rPr>
        <w:t xml:space="preserve">、灭火器，作业时</w:t>
      </w:r>
      <w:r>
        <w:rPr>
          <w:rFonts w:hint="eastAsia" w:ascii="宋体" w:hAnsi="宋体" w:eastAsia="宋体" w:cs="宋体"/>
          <w:i w:val="0"/>
          <w:iCs w:val="0"/>
          <w:color w:val="auto"/>
          <w:sz w:val="24"/>
          <w:szCs w:val="24"/>
          <w:highlight w:val="none"/>
        </w:rPr>
        <w:t xml:space="preserve">开启警示尾灯；如停车作业，车后应按照安全距离依次摆放反光警示交通锥桶或反光警示牌，确保作业安全。</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②</w:t>
      </w:r>
      <w:r>
        <w:rPr>
          <w:rFonts w:hint="eastAsia" w:ascii="宋体" w:hAnsi="宋体" w:eastAsia="宋体" w:cs="宋体"/>
          <w:i w:val="0"/>
          <w:iCs w:val="0"/>
          <w:color w:val="auto"/>
          <w:sz w:val="24"/>
          <w:szCs w:val="24"/>
          <w:highlight w:val="none"/>
          <w:lang w:val="en-US" w:eastAsia="zh-CN"/>
        </w:rPr>
        <w:t xml:space="preserve">电动巡回保洁车</w:t>
      </w:r>
      <w:r>
        <w:rPr>
          <w:rFonts w:hint="eastAsia" w:ascii="宋体" w:hAnsi="宋体" w:eastAsia="宋体" w:cs="宋体"/>
          <w:i w:val="0"/>
          <w:iCs w:val="0"/>
          <w:color w:val="auto"/>
          <w:sz w:val="24"/>
          <w:szCs w:val="24"/>
          <w:highlight w:val="none"/>
        </w:rPr>
        <w:t xml:space="preserve">，不得在机动车道上通行，如在未划分机动车道与非机动车道的道路上，应在道路两侧四分之一路面通行，作业人员须佩戴安全头盔，车身及车尾贴有反光标识并配备灭火器，携带反光警示牌，提高快速保洁和收集垃圾的机动性，按照交通信号通行，不得逆向行驶，不得驶入高架道路。</w:t>
      </w:r>
      <w:r/>
    </w:p>
    <w:p>
      <w:pPr>
        <w:numPr>
          <w:ilvl w:val="0"/>
          <w:numId w:val="6"/>
        </w:numPr>
        <w:ind w:left="0" w:firstLine="480"/>
        <w:jc w:val="left"/>
        <w:keepLines w:val="0"/>
        <w:keepNext w:val="0"/>
        <w:pageBreakBefore w:val="0"/>
        <w:spacing w:line="360" w:lineRule="auto"/>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 xml:space="preserve">服务到期时，路面果壳箱如若出现缺失、破损等情况（采购方要求撤除的、自然老旧破损的除外），须恢复原状或向属地街道赔付相应费用。</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outlineLvl w:val="9"/>
      </w:pPr>
      <w:r>
        <w:rPr>
          <w:rFonts w:hint="eastAsia" w:ascii="宋体" w:hAnsi="宋体" w:eastAsia="宋体" w:cs="宋体"/>
          <w:b/>
          <w:bCs/>
          <w:i w:val="0"/>
          <w:iCs w:val="0"/>
          <w:color w:val="auto"/>
          <w:sz w:val="24"/>
          <w:szCs w:val="24"/>
          <w:highlight w:val="none"/>
          <w:lang w:val="en-US" w:eastAsia="zh-CN"/>
        </w:rPr>
        <w:t xml:space="preserve">第四标段：</w:t>
      </w:r>
      <w:r>
        <w:rPr>
          <w:rFonts w:hint="eastAsia" w:ascii="宋体" w:hAnsi="宋体" w:eastAsia="宋体" w:cs="宋体"/>
          <w:b/>
          <w:bCs/>
          <w:i w:val="0"/>
          <w:iCs w:val="0"/>
          <w:color w:val="auto"/>
          <w:sz w:val="24"/>
          <w:szCs w:val="24"/>
          <w:highlight w:val="none"/>
          <w:lang w:eastAsia="zh-CN"/>
        </w:rPr>
        <w:t xml:space="preserve">园路、广场、停车场及附属设施保洁</w:t>
      </w:r>
      <w:r/>
    </w:p>
    <w:p>
      <w:p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1、园路及附属设施</w:t>
      </w:r>
      <w:r>
        <w:rPr>
          <w:rFonts w:hint="eastAsia" w:ascii="宋体" w:hAnsi="宋体" w:eastAsia="宋体" w:cs="宋体"/>
          <w:b/>
          <w:bCs/>
          <w:i w:val="0"/>
          <w:iCs w:val="0"/>
          <w:color w:val="auto"/>
          <w:sz w:val="24"/>
          <w:szCs w:val="24"/>
          <w:highlight w:val="none"/>
        </w:rPr>
        <w:t xml:space="preserve">保洁内容</w:t>
      </w:r>
      <w:r/>
    </w:p>
    <w:p>
      <w:pPr>
        <w:pStyle w:val="744"/>
        <w:ind w:left="0" w:firstLine="480"/>
        <w:jc w:val="left"/>
        <w:keepLines w:val="0"/>
        <w:keepNext w:val="0"/>
        <w:pageBreakBefore w:val="0"/>
        <w:spacing w:line="360" w:lineRule="auto"/>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项目范围内道路及附属设施保洁</w:t>
      </w:r>
      <w:r>
        <w:rPr>
          <w:rFonts w:hint="eastAsia" w:ascii="宋体" w:hAnsi="宋体" w:eastAsia="宋体" w:cs="宋体"/>
          <w:i w:val="0"/>
          <w:iCs w:val="0"/>
          <w:color w:val="auto"/>
          <w:sz w:val="24"/>
          <w:szCs w:val="24"/>
          <w:highlight w:val="none"/>
          <w:lang w:eastAsia="zh-CN"/>
        </w:rPr>
        <w:t xml:space="preserve">，含公园内</w:t>
      </w:r>
      <w:r>
        <w:rPr>
          <w:rFonts w:hint="eastAsia" w:ascii="宋体" w:hAnsi="宋体" w:eastAsia="宋体" w:cs="宋体"/>
          <w:color w:val="auto"/>
          <w:sz w:val="24"/>
          <w:szCs w:val="24"/>
          <w:highlight w:val="none"/>
          <w:lang w:eastAsia="zh-CN"/>
        </w:rPr>
        <w:t xml:space="preserve">道路、广场、停车场、果壳箱、垃圾桶、垃圾房、车棚 (库)、建筑物外立面等公共区域的附属设施清扫保洁；对不同材质的设施、外墙、地面进行清洁，道板淤泥进行全面清理；绿化带落叶、杂物以及芦苇的清理；垃圾的收集、合法合规处置。</w:t>
      </w:r>
      <w:r>
        <w:rPr>
          <w:rFonts w:hint="eastAsia" w:ascii="宋体" w:hAnsi="宋体" w:eastAsia="宋体" w:cs="宋体"/>
          <w:i w:val="0"/>
          <w:iCs w:val="0"/>
          <w:color w:val="auto"/>
          <w:sz w:val="24"/>
          <w:szCs w:val="24"/>
          <w:highlight w:val="none"/>
        </w:rPr>
        <w:t xml:space="preserve">人工保洁作业标准：路面清、墙角清、树圈清、沟底（沟槽）清、隔离栏清；无暴露垃圾、</w:t>
      </w:r>
      <w:r>
        <w:rPr>
          <w:rFonts w:hint="eastAsia" w:ascii="宋体" w:hAnsi="宋体" w:eastAsia="宋体" w:cs="宋体"/>
          <w:i w:val="0"/>
          <w:iCs w:val="0"/>
          <w:color w:val="auto"/>
          <w:sz w:val="24"/>
          <w:szCs w:val="24"/>
          <w:highlight w:val="none"/>
          <w:lang w:eastAsia="zh-CN"/>
        </w:rPr>
        <w:t xml:space="preserve">无动物粪便、</w:t>
      </w:r>
      <w:r>
        <w:rPr>
          <w:rFonts w:hint="eastAsia" w:ascii="宋体" w:hAnsi="宋体" w:eastAsia="宋体" w:cs="宋体"/>
          <w:i w:val="0"/>
          <w:iCs w:val="0"/>
          <w:color w:val="auto"/>
          <w:sz w:val="24"/>
          <w:szCs w:val="24"/>
          <w:highlight w:val="none"/>
        </w:rPr>
        <w:t xml:space="preserve">无污水污迹、无漏扫、无粘附物；</w:t>
      </w:r>
      <w:r>
        <w:rPr>
          <w:rFonts w:hint="eastAsia" w:ascii="宋体" w:hAnsi="宋体" w:eastAsia="宋体" w:cs="宋体"/>
          <w:i w:val="0"/>
          <w:iCs w:val="0"/>
          <w:color w:val="auto"/>
          <w:sz w:val="24"/>
          <w:szCs w:val="24"/>
          <w:highlight w:val="none"/>
          <w:lang w:eastAsia="zh-CN"/>
        </w:rPr>
        <w:t xml:space="preserve">绿化带垃圾及时清拣；果壳箱表面干净整洁无积灰、污迹；</w:t>
      </w:r>
      <w:r>
        <w:rPr>
          <w:rFonts w:hint="eastAsia" w:ascii="宋体" w:hAnsi="宋体" w:eastAsia="宋体" w:cs="宋体"/>
          <w:i w:val="0"/>
          <w:iCs w:val="0"/>
          <w:color w:val="auto"/>
          <w:sz w:val="24"/>
          <w:szCs w:val="24"/>
          <w:highlight w:val="none"/>
        </w:rPr>
        <w:t xml:space="preserve">工具整洁、设备整洁、形象整洁</w:t>
      </w:r>
      <w:r>
        <w:rPr>
          <w:rFonts w:hint="eastAsia" w:ascii="宋体" w:hAnsi="宋体" w:eastAsia="宋体" w:cs="宋体"/>
          <w:i w:val="0"/>
          <w:iCs w:val="0"/>
          <w:color w:val="auto"/>
          <w:sz w:val="24"/>
          <w:szCs w:val="24"/>
          <w:highlight w:val="none"/>
          <w:lang w:eastAsia="zh-CN"/>
        </w:rPr>
        <w:t xml:space="preserve">；雨水边井清掏、边井眼疏通。</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shd w:val="clear" w:color="auto" w:fill="ffffff"/>
          <w:lang w:eastAsia="zh-CN"/>
        </w:rPr>
        <w:t xml:space="preserve">公园范围内产生的垃圾</w:t>
      </w:r>
      <w:r>
        <w:rPr>
          <w:rFonts w:hint="eastAsia" w:ascii="宋体" w:hAnsi="宋体" w:eastAsia="宋体" w:cs="宋体"/>
          <w:color w:val="auto"/>
          <w:sz w:val="24"/>
          <w:szCs w:val="24"/>
          <w:highlight w:val="none"/>
          <w:shd w:val="clear" w:color="auto" w:fill="ffffff"/>
        </w:rPr>
        <w:t xml:space="preserve">由</w:t>
      </w:r>
      <w:r>
        <w:rPr>
          <w:rFonts w:hint="eastAsia" w:ascii="宋体" w:hAnsi="宋体" w:eastAsia="宋体" w:cs="宋体"/>
          <w:color w:val="auto"/>
          <w:sz w:val="24"/>
          <w:szCs w:val="24"/>
          <w:highlight w:val="none"/>
          <w:shd w:val="clear" w:color="auto" w:fill="ffffff"/>
          <w:lang w:eastAsia="zh-CN"/>
        </w:rPr>
        <w:t xml:space="preserve">中标单位</w:t>
      </w:r>
      <w:r>
        <w:rPr>
          <w:rFonts w:hint="eastAsia" w:ascii="宋体" w:hAnsi="宋体" w:eastAsia="宋体" w:cs="宋体"/>
          <w:color w:val="auto"/>
          <w:sz w:val="24"/>
          <w:szCs w:val="24"/>
          <w:highlight w:val="none"/>
          <w:shd w:val="clear" w:color="auto" w:fill="ffffff"/>
        </w:rPr>
        <w:t xml:space="preserve">收运至</w:t>
      </w:r>
      <w:r>
        <w:rPr>
          <w:rFonts w:hint="eastAsia" w:ascii="宋体" w:hAnsi="宋体" w:eastAsia="宋体" w:cs="宋体"/>
          <w:color w:val="auto"/>
          <w:sz w:val="24"/>
          <w:szCs w:val="24"/>
          <w:highlight w:val="none"/>
          <w:shd w:val="clear" w:color="auto" w:fill="ffffff"/>
          <w:lang w:eastAsia="zh-CN"/>
        </w:rPr>
        <w:t xml:space="preserve">环卫所</w:t>
      </w:r>
      <w:r>
        <w:rPr>
          <w:rFonts w:hint="eastAsia" w:ascii="宋体" w:hAnsi="宋体" w:eastAsia="宋体" w:cs="宋体"/>
          <w:color w:val="auto"/>
          <w:sz w:val="24"/>
          <w:szCs w:val="24"/>
          <w:highlight w:val="none"/>
          <w:shd w:val="clear" w:color="auto" w:fill="ffffff"/>
        </w:rPr>
        <w:t xml:space="preserve">指定场所。垃圾日产日清，无积压，确保无满溢现象。</w:t>
      </w:r>
      <w:r>
        <w:rPr>
          <w:rFonts w:hint="eastAsia" w:ascii="宋体" w:hAnsi="宋体" w:eastAsia="宋体" w:cs="宋体"/>
          <w:color w:val="auto"/>
          <w:sz w:val="24"/>
          <w:szCs w:val="24"/>
          <w:highlight w:val="none"/>
          <w:shd w:val="clear" w:color="auto" w:fill="ffffff"/>
          <w:lang w:eastAsia="zh-CN"/>
        </w:rPr>
        <w:t xml:space="preserve">做到</w:t>
      </w:r>
      <w:r>
        <w:rPr>
          <w:rFonts w:hint="eastAsia" w:ascii="宋体" w:hAnsi="宋体" w:eastAsia="宋体" w:cs="宋体"/>
          <w:color w:val="auto"/>
          <w:sz w:val="24"/>
          <w:szCs w:val="24"/>
          <w:highlight w:val="none"/>
          <w:shd w:val="clear" w:color="auto" w:fill="ffffff"/>
        </w:rPr>
        <w:t xml:space="preserve">垃圾箱无残缺、破损，外体干净</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收运过程无污染</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垃圾不落地</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无遗漏、无撒漏、无渗滤液滴漏避免造成二次污染。垃圾运输过程中无</w:t>
      </w:r>
      <w:r>
        <w:rPr>
          <w:rFonts w:hint="eastAsia" w:ascii="宋体" w:hAnsi="宋体" w:eastAsia="宋体" w:cs="宋体"/>
          <w:color w:val="auto"/>
          <w:sz w:val="24"/>
          <w:szCs w:val="24"/>
          <w:highlight w:val="none"/>
          <w:shd w:val="clear" w:color="auto" w:fill="ffffff"/>
          <w:lang w:eastAsia="zh-CN"/>
        </w:rPr>
        <w:t xml:space="preserve">抛洒滴漏</w:t>
      </w:r>
      <w:r>
        <w:rPr>
          <w:rFonts w:hint="eastAsia" w:ascii="宋体" w:hAnsi="宋体" w:eastAsia="宋体" w:cs="宋体"/>
          <w:color w:val="auto"/>
          <w:sz w:val="24"/>
          <w:szCs w:val="24"/>
          <w:highlight w:val="none"/>
          <w:shd w:val="clear" w:color="auto" w:fill="ffffff"/>
        </w:rPr>
        <w:t xml:space="preserve">，不得中途随意乱倒、乱卸、乱抛垃圾。</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人工保洁作业时间：</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00-22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i w:val="0"/>
          <w:iCs w:val="0"/>
          <w:color w:val="auto"/>
          <w:sz w:val="24"/>
          <w:szCs w:val="24"/>
          <w:highlight w:val="none"/>
        </w:rPr>
        <w:t xml:space="preserve">若遇重大活动，中标单位应无条件服从采购单位对作业时间的调整。</w:t>
      </w:r>
      <w:r/>
    </w:p>
    <w:p>
      <w:pPr>
        <w:numPr>
          <w:ilvl w:val="0"/>
          <w:numId w:val="0"/>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保洁范围</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道路及附属设施，包含主次干道、</w:t>
      </w:r>
      <w:r>
        <w:rPr>
          <w:rFonts w:hint="eastAsia" w:ascii="宋体" w:hAnsi="宋体" w:eastAsia="宋体" w:cs="宋体"/>
          <w:i w:val="0"/>
          <w:iCs w:val="0"/>
          <w:color w:val="auto"/>
          <w:sz w:val="24"/>
          <w:szCs w:val="24"/>
          <w:highlight w:val="none"/>
        </w:rPr>
        <w:t xml:space="preserve">人行道（含过水沟）、小游园、广场、桥面、桥堍、人行地道、断头路无垃圾、无污迹、无积泥、无积水、无油迹，道路附属设施按照合同规定保洁。</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范围内所有垃圾的清扫清拣</w:t>
      </w:r>
      <w:r>
        <w:rPr>
          <w:rFonts w:hint="eastAsia" w:ascii="宋体" w:hAnsi="宋体" w:eastAsia="宋体" w:cs="宋体"/>
          <w:i w:val="0"/>
          <w:iCs w:val="0"/>
          <w:color w:val="auto"/>
          <w:sz w:val="24"/>
          <w:szCs w:val="24"/>
          <w:highlight w:val="none"/>
          <w:lang w:eastAsia="zh-CN"/>
        </w:rPr>
        <w:t xml:space="preserve">，含</w:t>
      </w:r>
      <w:r>
        <w:rPr>
          <w:rFonts w:hint="eastAsia" w:ascii="宋体" w:hAnsi="宋体" w:eastAsia="宋体" w:cs="宋体"/>
          <w:i w:val="0"/>
          <w:iCs w:val="0"/>
          <w:color w:val="auto"/>
          <w:sz w:val="24"/>
          <w:szCs w:val="24"/>
          <w:highlight w:val="none"/>
          <w:lang w:val="en-US" w:eastAsia="zh-CN"/>
        </w:rPr>
        <w:t xml:space="preserve">白色垃圾、枯枝、落叶、石块建筑垃圾等</w:t>
      </w:r>
      <w:r>
        <w:rPr>
          <w:rFonts w:hint="eastAsia" w:ascii="宋体" w:hAnsi="宋体" w:eastAsia="宋体" w:cs="宋体"/>
          <w:i w:val="0"/>
          <w:iCs w:val="0"/>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道路过水沟的清扫和雨水边井腰眼的疏通。雨水边井腰眼每月至少应疏通一次，过水沟中的淤泥、积灰应每天清扫，做到雨水边井腰眼及过水沟内无淤泥，无杂物，保证排水畅通。</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4</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桥面保洁及阶梯、扶手、栏杆的清洁。</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5</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桥堍（含桥洞下）垃圾的清除。每座桥堍责任到人，每天检查，发现垃圾及时清除。桥堍不得有任何垃圾和杂草。</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6</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人行道板、平侧石缝隙间等硬铺地面杂草、绿苔及人行道板外侧5米范围内（非绿化区域）杂草清除。</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7</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道路果壳箱、垃圾桶的清洁和清理箱内的垃圾不得超过投放口，</w:t>
      </w:r>
      <w:r>
        <w:rPr>
          <w:rFonts w:hint="eastAsia" w:ascii="宋体" w:hAnsi="宋体" w:eastAsia="宋体" w:cs="宋体"/>
          <w:i w:val="0"/>
          <w:iCs w:val="0"/>
          <w:color w:val="auto"/>
          <w:sz w:val="24"/>
          <w:szCs w:val="24"/>
          <w:highlight w:val="none"/>
          <w:lang w:eastAsia="zh-CN"/>
        </w:rPr>
        <w:t xml:space="preserve">垃圾及时收运，</w:t>
      </w:r>
      <w:r>
        <w:rPr>
          <w:rFonts w:hint="eastAsia" w:ascii="宋体" w:hAnsi="宋体" w:eastAsia="宋体" w:cs="宋体"/>
          <w:i w:val="0"/>
          <w:iCs w:val="0"/>
          <w:color w:val="auto"/>
          <w:sz w:val="24"/>
          <w:szCs w:val="24"/>
          <w:highlight w:val="none"/>
        </w:rPr>
        <w:t xml:space="preserve">不得出现满溢现象，周边不得有垃圾、污水</w:t>
      </w:r>
      <w:r>
        <w:rPr>
          <w:rFonts w:hint="eastAsia" w:ascii="宋体" w:hAnsi="宋体" w:eastAsia="宋体" w:cs="宋体"/>
          <w:i w:val="0"/>
          <w:iCs w:val="0"/>
          <w:color w:val="auto"/>
          <w:sz w:val="24"/>
          <w:szCs w:val="24"/>
          <w:highlight w:val="none"/>
          <w:lang w:eastAsia="zh-CN"/>
        </w:rPr>
        <w:t xml:space="preserve">、污迹</w:t>
      </w:r>
      <w:r>
        <w:rPr>
          <w:rFonts w:hint="eastAsia" w:ascii="宋体" w:hAnsi="宋体" w:eastAsia="宋体" w:cs="宋体"/>
          <w:i w:val="0"/>
          <w:iCs w:val="0"/>
          <w:color w:val="auto"/>
          <w:sz w:val="24"/>
          <w:szCs w:val="24"/>
          <w:highlight w:val="none"/>
        </w:rPr>
        <w:t xml:space="preserve">。果壳箱体、垃圾桶体及时进行擦洗，保证果壳箱、垃圾桶内外表干净整洁</w:t>
      </w:r>
      <w:r>
        <w:rPr>
          <w:rFonts w:hint="eastAsia" w:ascii="宋体" w:hAnsi="宋体" w:eastAsia="宋体" w:cs="宋体"/>
          <w:i w:val="0"/>
          <w:iCs w:val="0"/>
          <w:color w:val="auto"/>
          <w:sz w:val="24"/>
          <w:szCs w:val="24"/>
          <w:highlight w:val="none"/>
          <w:lang w:eastAsia="zh-CN"/>
        </w:rPr>
        <w:t xml:space="preserve">、无明显积灰、</w:t>
      </w:r>
      <w:r>
        <w:rPr>
          <w:rFonts w:hint="eastAsia" w:ascii="宋体" w:hAnsi="宋体" w:eastAsia="宋体" w:cs="宋体"/>
          <w:i w:val="0"/>
          <w:iCs w:val="0"/>
          <w:color w:val="auto"/>
          <w:sz w:val="24"/>
          <w:szCs w:val="24"/>
          <w:highlight w:val="none"/>
        </w:rPr>
        <w:t xml:space="preserve">污渍、油渍</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果壳箱如有损坏及时</w:t>
      </w:r>
      <w:r>
        <w:rPr>
          <w:rFonts w:hint="eastAsia" w:ascii="宋体" w:hAnsi="宋体" w:eastAsia="宋体" w:cs="宋体"/>
          <w:i w:val="0"/>
          <w:iCs w:val="0"/>
          <w:color w:val="auto"/>
          <w:sz w:val="24"/>
          <w:szCs w:val="24"/>
          <w:highlight w:val="none"/>
          <w:lang w:eastAsia="zh-CN"/>
        </w:rPr>
        <w:t xml:space="preserve">维</w:t>
      </w:r>
      <w:r>
        <w:rPr>
          <w:rFonts w:hint="eastAsia" w:ascii="宋体" w:hAnsi="宋体" w:eastAsia="宋体" w:cs="宋体"/>
          <w:i w:val="0"/>
          <w:iCs w:val="0"/>
          <w:color w:val="auto"/>
          <w:sz w:val="24"/>
          <w:szCs w:val="24"/>
          <w:highlight w:val="none"/>
        </w:rPr>
        <w:t xml:space="preserve">修。</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8</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公益广告牌的保洁</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公益广告牌不得有积灰、污渍；凳椅清洁无灰尘；污染严重时应立刻冲洗</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小广告及时清除。</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9</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eastAsia="zh-CN"/>
        </w:rPr>
        <w:t xml:space="preserve">区域内</w:t>
      </w:r>
      <w:r>
        <w:rPr>
          <w:rFonts w:hint="eastAsia" w:ascii="宋体" w:hAnsi="宋体" w:eastAsia="宋体" w:cs="宋体"/>
          <w:i w:val="0"/>
          <w:iCs w:val="0"/>
          <w:color w:val="auto"/>
          <w:sz w:val="24"/>
          <w:szCs w:val="24"/>
          <w:highlight w:val="none"/>
        </w:rPr>
        <w:t xml:space="preserve">开闭所、工具房、管理用房周边10米范围内杂草、垃圾的清除、不得种菜、无乱堆乱放。工具房、管理用房外观整洁干净，不得有乱涂乱画。内部工具摆放整齐，不得堆放杂物，不得使用违章电器。</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10</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eastAsia="zh-CN"/>
        </w:rPr>
        <w:t xml:space="preserve">区域内</w:t>
      </w:r>
      <w:r>
        <w:rPr>
          <w:rFonts w:hint="eastAsia" w:ascii="宋体" w:hAnsi="宋体" w:eastAsia="宋体" w:cs="宋体"/>
          <w:i w:val="0"/>
          <w:iCs w:val="0"/>
          <w:color w:val="auto"/>
          <w:sz w:val="24"/>
          <w:szCs w:val="24"/>
          <w:highlight w:val="none"/>
        </w:rPr>
        <w:t xml:space="preserve">所有设施、建筑物、围墙、地表面乱张贴、涂写的清除。</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11</w:t>
      </w:r>
      <w:r>
        <w:rPr>
          <w:rFonts w:hint="eastAsia" w:ascii="宋体" w:hAnsi="宋体" w:eastAsia="宋体" w:cs="宋体"/>
          <w:i w:val="0"/>
          <w:iCs w:val="0"/>
          <w:color w:val="auto"/>
          <w:sz w:val="24"/>
          <w:szCs w:val="24"/>
          <w:highlight w:val="none"/>
          <w:lang w:val="en-US" w:eastAsia="zh-CN"/>
        </w:rPr>
        <w:t xml:space="preserve">）区域内</w:t>
      </w:r>
      <w:r>
        <w:rPr>
          <w:rFonts w:hint="eastAsia" w:ascii="宋体" w:hAnsi="宋体" w:eastAsia="宋体" w:cs="宋体"/>
          <w:i w:val="0"/>
          <w:iCs w:val="0"/>
          <w:color w:val="auto"/>
          <w:sz w:val="24"/>
          <w:szCs w:val="24"/>
          <w:highlight w:val="none"/>
        </w:rPr>
        <w:t xml:space="preserve">垃圾的</w:t>
      </w:r>
      <w:r>
        <w:rPr>
          <w:rFonts w:hint="eastAsia" w:ascii="宋体" w:hAnsi="宋体" w:eastAsia="宋体" w:cs="宋体"/>
          <w:i w:val="0"/>
          <w:iCs w:val="0"/>
          <w:color w:val="auto"/>
          <w:sz w:val="24"/>
          <w:szCs w:val="24"/>
          <w:highlight w:val="none"/>
          <w:lang w:eastAsia="zh-CN"/>
        </w:rPr>
        <w:t xml:space="preserve">收集、清运、处置</w:t>
      </w:r>
      <w:r>
        <w:rPr>
          <w:rFonts w:hint="eastAsia" w:ascii="宋体" w:hAnsi="宋体" w:eastAsia="宋体" w:cs="宋体"/>
          <w:i w:val="0"/>
          <w:iCs w:val="0"/>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12</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雨雪天道路排水和积雪清除。雨、雪天，保洁工人在规定时间内保洁不得擅自离开现场。下雪天应先集中清扫和铲除主干道的积雪，以保证主干道的行车安全。下雨天应及时推水，雨停后应确保路面无积水。冬季出现降温冰冻天气，提前做好撒盐等预防工作。夏季台风天气及时做好道路保洁保障。</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13</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清除小广告</w:t>
      </w:r>
      <w:r>
        <w:rPr>
          <w:rFonts w:hint="eastAsia" w:ascii="宋体" w:hAnsi="宋体" w:eastAsia="宋体" w:cs="宋体"/>
          <w:i w:val="0"/>
          <w:iCs w:val="0"/>
          <w:color w:val="auto"/>
          <w:sz w:val="24"/>
          <w:szCs w:val="24"/>
          <w:highlight w:val="none"/>
          <w:lang w:eastAsia="zh-CN"/>
        </w:rPr>
        <w:t xml:space="preserve">、油污</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清理原则：严格遵守管理部门管理要求，建立健全相关小广告、油污清理管理制度，落实到位，按规范技术要求安全、文明、及时、有效的清理养护范围内所有设施、建筑物、围墙、地表面等乱张贴、涂写及养护范围内市政设施、建筑物、围墙、地表面油污，清理作业尽量避免损伤清除表面为主原则，在所有清理方法都无法避免损伤表面下，需按规范技术要求对表面做相应的处理不得留下粘贴、涂画、油污痕迹。</w:t>
      </w:r>
      <w:r/>
    </w:p>
    <w:p>
      <w:pPr>
        <w:numPr>
          <w:ilvl w:val="0"/>
          <w:numId w:val="7"/>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雨水边井的清掏清理。对道路两侧雨水边井进行清掏清理，清理井内污泥、杂物，直接装车处置（不得直接堆置在地面），井内不得有大量积泥、垃圾（具体要求根据采购方指令执行），雨水井盖眼疏通，保证雨水管道畅通。</w:t>
      </w:r>
      <w:r/>
    </w:p>
    <w:p>
      <w:pPr>
        <w:numPr>
          <w:ilvl w:val="0"/>
          <w:numId w:val="7"/>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b w:val="0"/>
          <w:bCs w:val="0"/>
          <w:i w:val="0"/>
          <w:iCs w:val="0"/>
          <w:color w:val="auto"/>
          <w:sz w:val="24"/>
          <w:szCs w:val="24"/>
          <w:highlight w:val="none"/>
          <w:lang w:val="en-US" w:eastAsia="zh-CN"/>
        </w:rPr>
        <w:t xml:space="preserve">服务到期时，路面果壳箱如若出现缺失、破损等情况（采购方要求撤除的、自然老旧破损的除外），须恢复原状或向属地街道赔付相应费用。</w:t>
      </w:r>
      <w:r/>
    </w:p>
    <w:p>
      <w:pPr>
        <w:pStyle w:val="697"/>
        <w:ind w:left="0" w:firstLine="482"/>
        <w:jc w:val="left"/>
        <w:keepLines w:val="0"/>
        <w:keepNext/>
        <w:pageBreakBefore w:val="0"/>
        <w:spacing w:before="0" w:after="0"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（二）</w:t>
      </w:r>
      <w:bookmarkStart w:id="79" w:name="_Toc16711"/>
      <w:r>
        <w:rPr>
          <w:rFonts w:hint="eastAsia" w:ascii="宋体" w:hAnsi="宋体" w:eastAsia="宋体" w:cs="宋体"/>
          <w:b/>
          <w:bCs/>
          <w:i w:val="0"/>
          <w:iCs w:val="0"/>
          <w:color w:val="auto"/>
          <w:sz w:val="24"/>
          <w:szCs w:val="24"/>
          <w:highlight w:val="none"/>
        </w:rPr>
        <w:t xml:space="preserve">公厕保洁管理要求</w:t>
      </w:r>
      <w:bookmarkEnd w:id="79"/>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公厕进行精细化保洁，包括蹲便器、小便器、纸篓、洗手台面、灯具、墙体、窗户、地面、厕所外立面、厕所周边的保洁及厕所异味清除、厕所蚊蝇消杀、清理化粪池等。负责公厕内设施小修小补。</w:t>
      </w:r>
      <w:r>
        <w:rPr>
          <w:rFonts w:hint="eastAsia" w:ascii="宋体" w:hAnsi="宋体" w:eastAsia="宋体" w:cs="宋体"/>
          <w:i w:val="0"/>
          <w:iCs w:val="0"/>
          <w:color w:val="auto"/>
          <w:sz w:val="24"/>
          <w:szCs w:val="24"/>
          <w:highlight w:val="none"/>
          <w:lang w:eastAsia="zh-CN"/>
        </w:rPr>
        <w:t xml:space="preserve">按照采购单位要求供应免费厕纸。</w:t>
      </w:r>
      <w:r>
        <w:rPr>
          <w:rFonts w:hint="eastAsia" w:ascii="宋体" w:hAnsi="宋体" w:eastAsia="宋体" w:cs="宋体"/>
          <w:i w:val="0"/>
          <w:iCs w:val="0"/>
          <w:color w:val="auto"/>
          <w:sz w:val="24"/>
          <w:szCs w:val="24"/>
          <w:highlight w:val="none"/>
        </w:rPr>
        <w:t xml:space="preserve">提供公厕管理、养护的全方面服务，具体要求如下。</w:t>
      </w:r>
      <w:r/>
    </w:p>
    <w:p>
      <w:pPr>
        <w:numPr>
          <w:ilvl w:val="0"/>
          <w:numId w:val="8"/>
        </w:numPr>
        <w:ind w:left="0" w:firstLine="480"/>
        <w:jc w:val="left"/>
        <w:keepLines w:val="0"/>
        <w:pageBreakBefore w:val="0"/>
        <w:spacing w:line="360" w:lineRule="auto"/>
        <w:widowControl w:val="off"/>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蹲便器、小便器保洁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便器、小便器要求做到一客一保洁，及时洗刷，不得有污物、污迹，蓄水见清，保持下水通畅，小便器内放置香球。</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纸篓保洁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每只蹲位内配一只统一式样的</w:t>
      </w:r>
      <w:r>
        <w:rPr>
          <w:rFonts w:hint="eastAsia" w:ascii="宋体" w:hAnsi="宋体" w:cs="宋体"/>
          <w:i w:val="0"/>
          <w:iCs w:val="0"/>
          <w:color w:val="auto"/>
          <w:sz w:val="24"/>
          <w:szCs w:val="24"/>
          <w:highlight w:val="none"/>
          <w:lang w:eastAsia="zh-CN"/>
        </w:rPr>
        <w:t xml:space="preserve">纸篓</w:t>
      </w:r>
      <w:r>
        <w:rPr>
          <w:rFonts w:hint="eastAsia" w:ascii="宋体" w:hAnsi="宋体" w:eastAsia="宋体" w:cs="宋体"/>
          <w:i w:val="0"/>
          <w:iCs w:val="0"/>
          <w:color w:val="auto"/>
          <w:sz w:val="24"/>
          <w:szCs w:val="24"/>
          <w:highlight w:val="none"/>
        </w:rPr>
        <w:t xml:space="preserve">（纸篓样式由</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指定），</w:t>
      </w:r>
      <w:r>
        <w:rPr>
          <w:rFonts w:hint="eastAsia" w:ascii="宋体" w:hAnsi="宋体" w:cs="宋体"/>
          <w:i w:val="0"/>
          <w:iCs w:val="0"/>
          <w:color w:val="auto"/>
          <w:sz w:val="24"/>
          <w:szCs w:val="24"/>
          <w:highlight w:val="none"/>
          <w:lang w:eastAsia="zh-CN"/>
        </w:rPr>
        <w:t xml:space="preserve">纸篓</w:t>
      </w:r>
      <w:r>
        <w:rPr>
          <w:rFonts w:hint="eastAsia" w:ascii="宋体" w:hAnsi="宋体" w:eastAsia="宋体" w:cs="宋体"/>
          <w:i w:val="0"/>
          <w:iCs w:val="0"/>
          <w:color w:val="auto"/>
          <w:sz w:val="24"/>
          <w:szCs w:val="24"/>
          <w:highlight w:val="none"/>
        </w:rPr>
        <w:t xml:space="preserve">内套有垃圾袋，袋内废纸及时清除，不得出现废纸满溢现象。</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洗手台面保洁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台面不得存放任何东西，台面严禁摆放任何操作工具及其它杂物。台面及镜面上水迹要及时擦拭。洗手池内表面不得有污迹，不得存放积水，不得放置任何杂物。</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灯具保洁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保持</w:t>
      </w:r>
      <w:r>
        <w:rPr>
          <w:rFonts w:hint="eastAsia" w:ascii="宋体" w:hAnsi="宋体" w:eastAsia="宋体" w:cs="宋体"/>
          <w:i w:val="0"/>
          <w:iCs w:val="0"/>
          <w:color w:val="auto"/>
          <w:sz w:val="24"/>
          <w:szCs w:val="24"/>
          <w:highlight w:val="none"/>
        </w:rPr>
        <w:t xml:space="preserve">灯罩内</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外清洁。</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墙体、窗户保洁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墙体无污迹，无蜘蛛网，窗户、窗台无积灰，厕所内外无乱贴乱画。墙体上不可悬挂杂物。</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地面保洁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地面无积水，无污渍、泥迹、痰迹、烟蒂、烟灰。</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厕所异味清除</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所有厕所要求熏香去除异味。熏香盘必须按照</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指定的样式统一放置，严禁使用其他任何形式的盘器。</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厕所蚊蝇消杀</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根据季节、人流量、环境等变化因素，定期进行蚊蝇消杀。厕所内视线范围内不得有蚊蝇、蛆虫。</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厕所外立面保洁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厕所外立面无污渍，屋顶落叶定期清理，保持雨水管通畅。要求保洁单位每月对屋顶落叶、积灰开展一次清理工作，并疏通雨水管，顶部玻璃部分每月进行一次清洗（需采用玻璃专用清洗工具）。作业人员必须使用专业清理工具及人员，严禁使用厕所保洁人员。</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厕所周边保洁</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厕所周边除正常零星白色垃圾的清捡外，需保证无种菜、堆放杂物、悬挂衣物等行为，当发现上述违规现象时，保洁人员有责任及时制止并清理现场，同时上报我部门。</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厕管理作业标准“九清、九无、八齐全、二洁、一少”。九清：地坪清、蹲位（沟槽）清、隔离板清、门窗清、小便斗（池）清、门责环境清、保工具清、外墙清、天花板清；九无：无积灰、无蛛网、无浮垢、无痰迹、无迹、无死角、无刻画（招贴、涂写）、无</w:t>
      </w:r>
      <w:r>
        <w:rPr>
          <w:rFonts w:hint="eastAsia" w:ascii="宋体" w:hAnsi="宋体" w:eastAsia="宋体" w:cs="宋体"/>
          <w:i w:val="0"/>
          <w:iCs w:val="0"/>
          <w:color w:val="auto"/>
          <w:sz w:val="24"/>
          <w:szCs w:val="24"/>
          <w:highlight w:val="none"/>
          <w:lang w:eastAsia="zh-CN"/>
        </w:rPr>
        <w:t xml:space="preserve">蝇</w:t>
      </w:r>
      <w:r>
        <w:rPr>
          <w:rFonts w:hint="eastAsia" w:ascii="宋体" w:hAnsi="宋体" w:eastAsia="宋体" w:cs="宋体"/>
          <w:i w:val="0"/>
          <w:iCs w:val="0"/>
          <w:color w:val="auto"/>
          <w:sz w:val="24"/>
          <w:szCs w:val="24"/>
          <w:highlight w:val="none"/>
        </w:rPr>
        <w:t xml:space="preserve">生、无粪便堵塞满；八齐全：求助呼叫器完好齐全、公</w:t>
      </w:r>
      <w:r>
        <w:rPr>
          <w:rFonts w:hint="eastAsia" w:ascii="宋体" w:hAnsi="宋体" w:eastAsia="宋体" w:cs="宋体"/>
          <w:i w:val="0"/>
          <w:iCs w:val="0"/>
          <w:color w:val="auto"/>
          <w:sz w:val="24"/>
          <w:szCs w:val="24"/>
          <w:highlight w:val="none"/>
          <w:lang w:eastAsia="zh-CN"/>
        </w:rPr>
        <w:t xml:space="preserve">厕</w:t>
      </w:r>
      <w:r>
        <w:rPr>
          <w:rFonts w:hint="eastAsia" w:ascii="宋体" w:hAnsi="宋体" w:eastAsia="宋体" w:cs="宋体"/>
          <w:i w:val="0"/>
          <w:iCs w:val="0"/>
          <w:color w:val="auto"/>
          <w:sz w:val="24"/>
          <w:szCs w:val="24"/>
          <w:highlight w:val="none"/>
        </w:rPr>
        <w:t xml:space="preserve">消毒记录表齐全、如垃圾清理记录表齐全、便民设施齐全、各类标识完好齐全、通风设施完好齐全、台账填写规范完好齐全；二洁：废物箱（废纸）完好整洁、管理室及工具间整洁；一少：少臭气。</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公厕内</w:t>
      </w:r>
      <w:r>
        <w:rPr>
          <w:rFonts w:hint="eastAsia" w:ascii="宋体" w:hAnsi="宋体" w:eastAsia="宋体" w:cs="宋体"/>
          <w:i w:val="0"/>
          <w:iCs w:val="0"/>
          <w:color w:val="auto"/>
          <w:sz w:val="24"/>
          <w:szCs w:val="24"/>
          <w:highlight w:val="none"/>
          <w:lang w:eastAsia="zh-CN"/>
        </w:rPr>
        <w:t xml:space="preserve">产生的</w:t>
      </w:r>
      <w:r>
        <w:rPr>
          <w:rFonts w:hint="eastAsia" w:ascii="宋体" w:hAnsi="宋体" w:eastAsia="宋体" w:cs="宋体"/>
          <w:i w:val="0"/>
          <w:iCs w:val="0"/>
          <w:color w:val="auto"/>
          <w:sz w:val="24"/>
          <w:szCs w:val="24"/>
          <w:highlight w:val="none"/>
        </w:rPr>
        <w:t xml:space="preserve">水电费由中标单位承担。</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公厕设施维修</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保洁人员有责任对公厕内所有设施做好看护工作。公厕的设施出现损坏、老化、漏水等现象，必须</w:t>
      </w:r>
      <w:r>
        <w:rPr>
          <w:rFonts w:hint="eastAsia" w:ascii="宋体" w:hAnsi="宋体" w:eastAsia="宋体" w:cs="宋体"/>
          <w:i w:val="0"/>
          <w:iCs w:val="0"/>
          <w:color w:val="auto"/>
          <w:sz w:val="24"/>
          <w:szCs w:val="24"/>
          <w:highlight w:val="none"/>
          <w:lang w:eastAsia="zh-CN"/>
        </w:rPr>
        <w:t xml:space="preserve">及时</w:t>
      </w:r>
      <w:r>
        <w:rPr>
          <w:rFonts w:hint="eastAsia" w:ascii="宋体" w:hAnsi="宋体" w:eastAsia="宋体" w:cs="宋体"/>
          <w:i w:val="0"/>
          <w:iCs w:val="0"/>
          <w:color w:val="auto"/>
          <w:sz w:val="24"/>
          <w:szCs w:val="24"/>
          <w:highlight w:val="none"/>
        </w:rPr>
        <w:t xml:space="preserve">上报</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并及时反馈设施维修情况。中标单位公厕设施维修</w:t>
      </w:r>
      <w:r>
        <w:rPr>
          <w:rFonts w:hint="eastAsia" w:ascii="宋体" w:hAnsi="宋体" w:eastAsia="宋体" w:cs="宋体"/>
          <w:i w:val="0"/>
          <w:iCs w:val="0"/>
          <w:color w:val="auto"/>
          <w:sz w:val="24"/>
          <w:szCs w:val="24"/>
          <w:highlight w:val="none"/>
          <w:lang w:eastAsia="zh-CN"/>
        </w:rPr>
        <w:t xml:space="preserve">责任</w:t>
      </w:r>
      <w:r>
        <w:rPr>
          <w:rFonts w:hint="eastAsia" w:ascii="宋体" w:hAnsi="宋体" w:eastAsia="宋体" w:cs="宋体"/>
          <w:i w:val="0"/>
          <w:iCs w:val="0"/>
          <w:color w:val="auto"/>
          <w:sz w:val="24"/>
          <w:szCs w:val="24"/>
          <w:highlight w:val="none"/>
        </w:rPr>
        <w:t xml:space="preserve">清单如下：</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灯具（含灯罩和灯泡）、开关、插座面板</w:t>
      </w:r>
      <w:r>
        <w:rPr>
          <w:rFonts w:hint="eastAsia" w:ascii="宋体" w:hAnsi="宋体" w:eastAsia="宋体" w:cs="宋体"/>
          <w:i w:val="0"/>
          <w:iCs w:val="0"/>
          <w:color w:val="auto"/>
          <w:sz w:val="24"/>
          <w:szCs w:val="24"/>
          <w:highlight w:val="none"/>
          <w:lang w:eastAsia="zh-CN"/>
        </w:rPr>
        <w:t xml:space="preserve">、小厨宝、</w:t>
      </w:r>
      <w:r>
        <w:rPr>
          <w:rFonts w:hint="eastAsia" w:ascii="宋体" w:hAnsi="宋体" w:eastAsia="宋体" w:cs="宋体"/>
          <w:i w:val="0"/>
          <w:iCs w:val="0"/>
          <w:color w:val="auto"/>
          <w:sz w:val="24"/>
          <w:szCs w:val="24"/>
          <w:highlight w:val="none"/>
        </w:rPr>
        <w:t xml:space="preserve">烘干机的更换、维修；</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台盆上、下水管、龙头、拖把池、角阀、地漏、挂衣钩、扶手、纸盒、隔断门、铰链松动、门、窗锁具、水箱冲水系统、马桶盖、排气扇</w:t>
      </w:r>
      <w:r>
        <w:rPr>
          <w:rFonts w:hint="eastAsia" w:ascii="宋体" w:hAnsi="宋体" w:eastAsia="宋体" w:cs="宋体"/>
          <w:i w:val="0"/>
          <w:iCs w:val="0"/>
          <w:color w:val="auto"/>
          <w:sz w:val="24"/>
          <w:szCs w:val="24"/>
          <w:highlight w:val="none"/>
          <w:lang w:eastAsia="zh-CN"/>
        </w:rPr>
        <w:t xml:space="preserve">、灭火器箱、灭火器</w:t>
      </w:r>
      <w:r>
        <w:rPr>
          <w:rFonts w:hint="eastAsia" w:ascii="宋体" w:hAnsi="宋体" w:eastAsia="宋体" w:cs="宋体"/>
          <w:i w:val="0"/>
          <w:iCs w:val="0"/>
          <w:color w:val="auto"/>
          <w:sz w:val="24"/>
          <w:szCs w:val="24"/>
          <w:highlight w:val="none"/>
        </w:rPr>
        <w:t xml:space="preserve">的更换、维修；</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蹲、坐便器下水的疏通</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空调的保养、维护、维修</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5）感应器的维修；</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其他水电维修</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注：费用包含在</w:t>
      </w:r>
      <w:r>
        <w:rPr>
          <w:rFonts w:hint="eastAsia" w:ascii="宋体" w:hAnsi="宋体" w:eastAsia="宋体" w:cs="宋体"/>
          <w:i w:val="0"/>
          <w:iCs w:val="0"/>
          <w:color w:val="auto"/>
          <w:sz w:val="24"/>
          <w:szCs w:val="24"/>
          <w:highlight w:val="none"/>
          <w:lang w:val="en-US" w:eastAsia="zh-CN"/>
        </w:rPr>
        <w:t xml:space="preserve">公厕管理</w:t>
      </w:r>
      <w:r>
        <w:rPr>
          <w:rFonts w:hint="eastAsia" w:ascii="宋体" w:hAnsi="宋体" w:eastAsia="宋体" w:cs="宋体"/>
          <w:i w:val="0"/>
          <w:iCs w:val="0"/>
          <w:color w:val="auto"/>
          <w:sz w:val="24"/>
          <w:szCs w:val="24"/>
          <w:highlight w:val="none"/>
        </w:rPr>
        <w:t xml:space="preserve">投标总价中，不再另行计取。</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保洁时间</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公厕全天24小时免费开放，要求保洁管理时间内</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val="en-US" w:eastAsia="zh-CN"/>
        </w:rPr>
        <w:t xml:space="preserve">00-21</w:t>
      </w:r>
      <w:r>
        <w:rPr>
          <w:rFonts w:hint="eastAsia" w:ascii="宋体" w:hAnsi="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lang w:val="en-US" w:eastAsia="zh-CN"/>
        </w:rPr>
        <w:t xml:space="preserve">00</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持续开展</w:t>
      </w:r>
      <w:r>
        <w:rPr>
          <w:rFonts w:hint="eastAsia" w:ascii="宋体" w:hAnsi="宋体" w:eastAsia="宋体" w:cs="宋体"/>
          <w:i w:val="0"/>
          <w:iCs w:val="0"/>
          <w:color w:val="auto"/>
          <w:sz w:val="24"/>
          <w:szCs w:val="24"/>
          <w:highlight w:val="none"/>
        </w:rPr>
        <w:t xml:space="preserve">保洁服务</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不得有脱岗现象</w:t>
      </w:r>
      <w:r>
        <w:rPr>
          <w:rFonts w:hint="eastAsia" w:ascii="宋体" w:hAnsi="宋体" w:eastAsia="宋体" w:cs="宋体"/>
          <w:i w:val="0"/>
          <w:iCs w:val="0"/>
          <w:color w:val="auto"/>
          <w:sz w:val="24"/>
          <w:szCs w:val="24"/>
          <w:highlight w:val="none"/>
        </w:rPr>
        <w:t xml:space="preserve">。</w:t>
      </w:r>
      <w:r/>
    </w:p>
    <w:p>
      <w:pPr>
        <w:numPr>
          <w:ilvl w:val="0"/>
          <w:numId w:val="8"/>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保洁人员操作标准和劳动纪律</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保洁人员应统一着装并佩带胸卡，严禁赤膊操作、穿拖鞋</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使用保洁工具也应统一、规范，服装、胸卡、保洁工具按</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指定要求配备。</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保洁人员的车辆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工具应按</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要求在指定地点整齐停放。</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保洁人员的操作工具必须按</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要求统一放置在管理用房内，并整齐堆放，严禁乱堆乱放。管理室内工作用品摆放整齐，与工作无关的物品不得带入管理室。</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保洁人员在规定的保洁时间段内不得迟到、早退。</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上岗时间不得干私活，捡废品或进行与保洁工作无关的事情</w:t>
      </w:r>
      <w:r>
        <w:rPr>
          <w:rFonts w:hint="eastAsia" w:ascii="宋体" w:hAnsi="宋体" w:eastAsia="宋体" w:cs="宋体"/>
          <w:i w:val="0"/>
          <w:iCs w:val="0"/>
          <w:color w:val="auto"/>
          <w:sz w:val="24"/>
          <w:szCs w:val="24"/>
          <w:highlight w:val="none"/>
          <w:lang w:eastAsia="zh-CN"/>
        </w:rPr>
        <w:t xml:space="preserve">。</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不得随意搭建。</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中标单位不得在公厕内明火操作，不得使用大功率电器（电器使用须报</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批准），节约用水用电。</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8）中标单位</w:t>
      </w:r>
      <w:r>
        <w:rPr>
          <w:rFonts w:hint="eastAsia" w:ascii="宋体" w:hAnsi="宋体" w:eastAsia="宋体" w:cs="宋体"/>
          <w:i w:val="0"/>
          <w:iCs w:val="0"/>
          <w:color w:val="auto"/>
          <w:sz w:val="24"/>
          <w:szCs w:val="24"/>
          <w:highlight w:val="none"/>
        </w:rPr>
        <w:t xml:space="preserve">不得</w:t>
      </w:r>
      <w:r>
        <w:rPr>
          <w:rFonts w:hint="eastAsia" w:ascii="宋体" w:hAnsi="宋体" w:eastAsia="宋体" w:cs="宋体"/>
          <w:i w:val="0"/>
          <w:iCs w:val="0"/>
          <w:color w:val="auto"/>
          <w:sz w:val="24"/>
          <w:szCs w:val="24"/>
          <w:highlight w:val="none"/>
          <w:lang w:val="en-US" w:eastAsia="zh-CN"/>
        </w:rPr>
        <w:t xml:space="preserve">私自</w:t>
      </w:r>
      <w:r>
        <w:rPr>
          <w:rFonts w:hint="eastAsia" w:ascii="宋体" w:hAnsi="宋体" w:eastAsia="宋体" w:cs="宋体"/>
          <w:i w:val="0"/>
          <w:iCs w:val="0"/>
          <w:color w:val="auto"/>
          <w:sz w:val="24"/>
          <w:szCs w:val="24"/>
          <w:highlight w:val="none"/>
        </w:rPr>
        <w:t xml:space="preserve">在公厕内销售卫生用品及其它物品</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禁止</w:t>
      </w:r>
      <w:r>
        <w:rPr>
          <w:rFonts w:hint="eastAsia" w:ascii="宋体" w:hAnsi="宋体" w:eastAsia="宋体" w:cs="宋体"/>
          <w:i w:val="0"/>
          <w:iCs w:val="0"/>
          <w:color w:val="auto"/>
          <w:sz w:val="24"/>
          <w:szCs w:val="24"/>
          <w:highlight w:val="none"/>
        </w:rPr>
        <w:t xml:space="preserve">以任何形式在公厕内进行收费行为。</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9</w:t>
      </w:r>
      <w:r>
        <w:rPr>
          <w:rFonts w:hint="eastAsia" w:ascii="宋体" w:hAnsi="宋体" w:eastAsia="宋体" w:cs="宋体"/>
          <w:i w:val="0"/>
          <w:iCs w:val="0"/>
          <w:color w:val="auto"/>
          <w:sz w:val="24"/>
          <w:szCs w:val="24"/>
          <w:highlight w:val="none"/>
          <w:lang w:eastAsia="zh-CN"/>
        </w:rPr>
        <w:t xml:space="preserve">）公厕严禁住人。</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16. 中标单位管理职责</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1）公厕内</w:t>
      </w:r>
      <w:r>
        <w:rPr>
          <w:rFonts w:hint="eastAsia" w:ascii="宋体" w:hAnsi="宋体" w:eastAsia="宋体" w:cs="宋体"/>
          <w:i w:val="0"/>
          <w:iCs w:val="0"/>
          <w:color w:val="auto"/>
          <w:sz w:val="24"/>
          <w:szCs w:val="24"/>
          <w:highlight w:val="none"/>
        </w:rPr>
        <w:t xml:space="preserve">及周边公共设施遭偷盗及损坏的现象应及时制止并向</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汇报。</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公厕管理制度上墙。中标单位必须按照</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规定的形式和要求，在指定地点制作管理制度公示板。公示板应安装在公厕公共区域内明显的位置。中标单位有责任做好公示板的日常清洁、维护工作。在合同期内公示牌发生损坏，均由中标单位负责维修和更换。</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17.定期清理公厕化粪池，不得出现满溢现象。</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18.</w:t>
      </w:r>
      <w:r>
        <w:rPr>
          <w:rFonts w:hint="eastAsia" w:ascii="宋体" w:hAnsi="宋体" w:eastAsia="宋体" w:cs="宋体"/>
          <w:i w:val="0"/>
          <w:iCs w:val="0"/>
          <w:color w:val="auto"/>
          <w:sz w:val="24"/>
          <w:szCs w:val="24"/>
          <w:highlight w:val="none"/>
          <w:lang w:eastAsia="zh-CN"/>
        </w:rPr>
        <w:t xml:space="preserve">按照采购单位要求供应免费厕纸。</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19.</w:t>
      </w:r>
      <w:r>
        <w:rPr>
          <w:rFonts w:hint="eastAsia" w:ascii="宋体" w:hAnsi="宋体" w:eastAsia="宋体" w:cs="宋体"/>
          <w:b w:val="0"/>
          <w:bCs w:val="0"/>
          <w:i w:val="0"/>
          <w:iCs w:val="0"/>
          <w:color w:val="auto"/>
          <w:sz w:val="24"/>
          <w:szCs w:val="24"/>
          <w:highlight w:val="none"/>
          <w:lang w:val="en-US" w:eastAsia="zh-CN"/>
        </w:rPr>
        <w:t xml:space="preserve">服务到期时，公厕设施如若出现缺失、破损等情况（自然老旧破损的除外），须恢复原状或向属地街道赔付相应费用。</w:t>
      </w:r>
      <w:r/>
    </w:p>
    <w:p>
      <w:pPr>
        <w:pStyle w:val="697"/>
        <w:ind w:left="0" w:firstLine="482"/>
        <w:jc w:val="left"/>
        <w:keepLines w:val="0"/>
        <w:pageBreakBefore w:val="0"/>
        <w:spacing w:before="0" w:after="0"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lang w:val="en-US" w:eastAsia="zh-CN"/>
        </w:rPr>
        <w:t xml:space="preserve">三</w:t>
      </w:r>
      <w:r>
        <w:rPr>
          <w:rFonts w:hint="eastAsia" w:ascii="宋体" w:hAnsi="宋体" w:eastAsia="宋体" w:cs="宋体"/>
          <w:b/>
          <w:bCs/>
          <w:i w:val="0"/>
          <w:iCs w:val="0"/>
          <w:color w:val="auto"/>
          <w:sz w:val="24"/>
          <w:szCs w:val="24"/>
          <w:highlight w:val="none"/>
          <w:lang w:eastAsia="zh-CN"/>
        </w:rPr>
        <w:t xml:space="preserve">）公厕等设施维修</w:t>
      </w:r>
      <w:r>
        <w:rPr>
          <w:rFonts w:hint="eastAsia" w:ascii="宋体" w:hAnsi="宋体" w:eastAsia="宋体" w:cs="宋体"/>
          <w:b/>
          <w:bCs/>
          <w:i w:val="0"/>
          <w:iCs w:val="0"/>
          <w:color w:val="auto"/>
          <w:sz w:val="24"/>
          <w:szCs w:val="24"/>
          <w:highlight w:val="none"/>
          <w:lang w:val="en-US" w:eastAsia="zh-CN"/>
        </w:rPr>
        <w:t xml:space="preserve">（适用第二标段）</w:t>
      </w:r>
      <w:r/>
    </w:p>
    <w:p>
      <w:pPr>
        <w:numPr>
          <w:ilvl w:val="0"/>
          <w:numId w:val="0"/>
        </w:numPr>
        <w:ind w:left="0" w:firstLine="480"/>
        <w:jc w:val="left"/>
        <w:keepLines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eastAsia="zh-CN"/>
        </w:rPr>
        <w:t xml:space="preserve">根据采购</w:t>
      </w:r>
      <w:r>
        <w:rPr>
          <w:rFonts w:hint="eastAsia" w:ascii="宋体" w:hAnsi="宋体" w:eastAsia="宋体" w:cs="宋体"/>
          <w:i w:val="0"/>
          <w:iCs w:val="0"/>
          <w:color w:val="auto"/>
          <w:sz w:val="24"/>
          <w:szCs w:val="24"/>
          <w:highlight w:val="none"/>
          <w:u w:val="none"/>
          <w:lang w:val="en-US" w:eastAsia="zh-CN"/>
        </w:rPr>
        <w:t xml:space="preserve">单位</w:t>
      </w:r>
      <w:r>
        <w:rPr>
          <w:rFonts w:hint="eastAsia" w:ascii="宋体" w:hAnsi="宋体" w:eastAsia="宋体" w:cs="宋体"/>
          <w:i w:val="0"/>
          <w:iCs w:val="0"/>
          <w:color w:val="auto"/>
          <w:sz w:val="24"/>
          <w:szCs w:val="24"/>
          <w:highlight w:val="none"/>
          <w:u w:val="none"/>
          <w:lang w:eastAsia="zh-CN"/>
        </w:rPr>
        <w:t xml:space="preserve">要求对郭巷区域采购</w:t>
      </w:r>
      <w:r>
        <w:rPr>
          <w:rFonts w:hint="eastAsia" w:ascii="宋体" w:hAnsi="宋体" w:eastAsia="宋体" w:cs="宋体"/>
          <w:i w:val="0"/>
          <w:iCs w:val="0"/>
          <w:color w:val="auto"/>
          <w:sz w:val="24"/>
          <w:szCs w:val="24"/>
          <w:highlight w:val="none"/>
          <w:u w:val="none"/>
          <w:lang w:val="en-US" w:eastAsia="zh-CN"/>
        </w:rPr>
        <w:t xml:space="preserve">单位</w:t>
      </w:r>
      <w:r>
        <w:rPr>
          <w:rFonts w:hint="eastAsia" w:ascii="宋体" w:hAnsi="宋体" w:eastAsia="宋体" w:cs="宋体"/>
          <w:i w:val="0"/>
          <w:iCs w:val="0"/>
          <w:color w:val="auto"/>
          <w:sz w:val="24"/>
          <w:szCs w:val="24"/>
          <w:highlight w:val="none"/>
          <w:u w:val="none"/>
          <w:lang w:eastAsia="zh-CN"/>
        </w:rPr>
        <w:t xml:space="preserve">管理的所有公厕等设施进行维修</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i w:val="0"/>
          <w:iCs w:val="0"/>
          <w:color w:val="auto"/>
          <w:sz w:val="24"/>
          <w:szCs w:val="24"/>
          <w:highlight w:val="none"/>
        </w:rPr>
        <w:t xml:space="preserve">公厕保洁管理要求</w:t>
      </w:r>
      <w:r>
        <w:rPr>
          <w:rFonts w:hint="eastAsia" w:ascii="宋体" w:hAnsi="宋体" w:eastAsia="宋体" w:cs="宋体"/>
          <w:i w:val="0"/>
          <w:iCs w:val="0"/>
          <w:color w:val="auto"/>
          <w:sz w:val="24"/>
          <w:szCs w:val="24"/>
          <w:highlight w:val="none"/>
          <w:lang w:eastAsia="zh-CN"/>
        </w:rPr>
        <w:t xml:space="preserve">中</w:t>
      </w:r>
      <w:r>
        <w:rPr>
          <w:rFonts w:hint="eastAsia" w:ascii="宋体" w:hAnsi="宋体" w:eastAsia="宋体" w:cs="宋体"/>
          <w:i w:val="0"/>
          <w:iCs w:val="0"/>
          <w:color w:val="auto"/>
          <w:sz w:val="24"/>
          <w:szCs w:val="24"/>
          <w:highlight w:val="none"/>
        </w:rPr>
        <w:t xml:space="preserve">公厕设施维修</w:t>
      </w:r>
      <w:r>
        <w:rPr>
          <w:rFonts w:hint="eastAsia" w:ascii="宋体" w:hAnsi="宋体" w:eastAsia="宋体" w:cs="宋体"/>
          <w:i w:val="0"/>
          <w:iCs w:val="0"/>
          <w:color w:val="auto"/>
          <w:sz w:val="24"/>
          <w:szCs w:val="24"/>
          <w:highlight w:val="none"/>
          <w:lang w:eastAsia="zh-CN"/>
        </w:rPr>
        <w:t xml:space="preserve">责任</w:t>
      </w:r>
      <w:r>
        <w:rPr>
          <w:rFonts w:hint="eastAsia" w:ascii="宋体" w:hAnsi="宋体" w:eastAsia="宋体" w:cs="宋体"/>
          <w:i w:val="0"/>
          <w:iCs w:val="0"/>
          <w:color w:val="auto"/>
          <w:sz w:val="24"/>
          <w:szCs w:val="24"/>
          <w:highlight w:val="none"/>
        </w:rPr>
        <w:t xml:space="preserve">清单</w:t>
      </w:r>
      <w:r>
        <w:rPr>
          <w:rFonts w:hint="eastAsia" w:ascii="宋体" w:hAnsi="宋体" w:eastAsia="宋体" w:cs="宋体"/>
          <w:i w:val="0"/>
          <w:iCs w:val="0"/>
          <w:color w:val="auto"/>
          <w:sz w:val="24"/>
          <w:szCs w:val="24"/>
          <w:highlight w:val="none"/>
          <w:lang w:eastAsia="zh-CN"/>
        </w:rPr>
        <w:t xml:space="preserve">以外内容</w:t>
      </w:r>
      <w:r>
        <w:rPr>
          <w:rFonts w:hint="eastAsia" w:ascii="宋体" w:hAnsi="宋体" w:eastAsia="宋体" w:cs="宋体"/>
          <w:color w:val="auto"/>
          <w:sz w:val="24"/>
          <w:szCs w:val="24"/>
          <w:highlight w:val="none"/>
          <w:lang w:val="en-US" w:eastAsia="zh-CN"/>
        </w:rPr>
        <w:t xml:space="preserve">），按实结算。清单如下。</w:t>
      </w:r>
      <w:r/>
    </w:p>
    <w:p>
      <w:pPr>
        <w:pStyle w:val="744"/>
        <w:ind w:left="0" w:firstLine="482"/>
        <w:jc w:val="left"/>
        <w:keepLines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郭巷街道公共卫生间维修量清单详见附件二</w:t>
      </w:r>
      <w:r/>
    </w:p>
    <w:p>
      <w:pPr>
        <w:pStyle w:val="697"/>
        <w:ind w:left="0" w:firstLine="482"/>
        <w:jc w:val="left"/>
        <w:keepLines w:val="0"/>
        <w:pageBreakBefore w:val="0"/>
        <w:spacing w:before="0" w:after="0"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（四）河道</w:t>
      </w:r>
      <w:r>
        <w:rPr>
          <w:rFonts w:hint="eastAsia" w:ascii="宋体" w:hAnsi="宋体" w:eastAsia="宋体" w:cs="宋体"/>
          <w:b/>
          <w:bCs/>
          <w:i w:val="0"/>
          <w:iCs w:val="0"/>
          <w:color w:val="auto"/>
          <w:sz w:val="24"/>
          <w:szCs w:val="24"/>
          <w:highlight w:val="none"/>
        </w:rPr>
        <w:t xml:space="preserve">水域保洁管理要求</w:t>
      </w:r>
      <w:r/>
    </w:p>
    <w:p>
      <w:pPr>
        <w:ind w:left="0" w:firstLine="482"/>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河道水域保洁要求</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中标单位应全面了解清楚项目现场保洁范围及水生植物、蓝藻打捞处置情况，全面掌握现场打捞环境、垃圾及蓝藻处置流程等。保持水面干净、清澈，无水面飘浮物、垃圾杂物。打捞上来的水生植物及蓝藻、垃圾杂物进行分类、集中处理，蓝藻必须清运至水务局指定场所进行处置。日产日清，不得过夜。蓝藻爆发期间（3月1日-10月31日，视具体情况而定）清理，增加人员、设备由中标单位自行考虑，采购单位不承担额外费用。中标单位区域内发现蓝藻，第一时间上报并组织打捞。</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附属设施，如驳岸、爬梯、驳岸挡墙等的清洁工作；加强河岸管理，定期做好河道驳岸边的杂物、垃圾、杂草以及乱垦乱种的清理工作，河岸5米范围内应保持清洁不得出现垃圾</w:t>
      </w:r>
      <w:r>
        <w:rPr>
          <w:rFonts w:hint="eastAsia" w:ascii="宋体" w:hAnsi="宋体" w:eastAsia="宋体" w:cs="宋体"/>
          <w:i w:val="0"/>
          <w:iCs w:val="0"/>
          <w:color w:val="auto"/>
          <w:sz w:val="24"/>
          <w:szCs w:val="24"/>
          <w:highlight w:val="none"/>
          <w:lang w:val="en-US" w:eastAsia="zh-CN"/>
        </w:rPr>
        <w:t xml:space="preserve">及杂草杂物、</w:t>
      </w:r>
      <w:r>
        <w:rPr>
          <w:rFonts w:hint="eastAsia" w:ascii="宋体" w:hAnsi="宋体" w:eastAsia="宋体" w:cs="宋体"/>
          <w:i w:val="0"/>
          <w:iCs w:val="0"/>
          <w:color w:val="auto"/>
          <w:sz w:val="24"/>
          <w:szCs w:val="24"/>
          <w:highlight w:val="none"/>
        </w:rPr>
        <w:t xml:space="preserve">无乱张贴、无乱吊挂</w:t>
      </w:r>
      <w:r>
        <w:rPr>
          <w:rFonts w:hint="eastAsia" w:ascii="宋体" w:hAnsi="宋体" w:eastAsia="宋体" w:cs="宋体"/>
          <w:i w:val="0"/>
          <w:iCs w:val="0"/>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rPr>
        <w:t xml:space="preserve">垦荒种菜、石块等建筑垃圾。</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发现游泳、垂钓、捕鱼、杂船、沉船、水质发黑或发臭、污水偷排或直排入河、临时筑坝、违建等异常情况，及时上报。</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（4）根据采购单位要求</w:t>
      </w:r>
      <w:r>
        <w:rPr>
          <w:rFonts w:hint="eastAsia" w:ascii="宋体" w:hAnsi="宋体" w:eastAsia="宋体" w:cs="宋体"/>
          <w:i w:val="0"/>
          <w:iCs w:val="0"/>
          <w:color w:val="auto"/>
          <w:sz w:val="24"/>
          <w:szCs w:val="24"/>
          <w:highlight w:val="none"/>
        </w:rPr>
        <w:t xml:space="preserve">对水域其他水生植物进行收割清理。</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清理福寿螺等有害水生生物。</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水面以下0.5米至1.2米的范围内无明显垃圾、水草，清理过程中，必须将水草内及周边垃圾同步进行清理到位，保证辖区内水域环境，垃圾、水草打捞应做到随产随清，妥善进行处理，避免造成二次影响。</w:t>
      </w:r>
      <w:r/>
    </w:p>
    <w:p>
      <w:pPr>
        <w:pStyle w:val="714"/>
        <w:ind w:left="0" w:firstLine="480"/>
        <w:jc w:val="left"/>
        <w:keepLines w:val="0"/>
        <w:pageBreakBefore w:val="0"/>
        <w:spacing w:after="0"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各类拦截设施应保持完好，漂浮废弃物不得外溢。</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人员配置要求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所有作业人员配备常规保洁人员、安全员兼巡视员、救护员。保洁人员身体健康，并且会游泳。会使用手机上传照片，按时参加各项会议和培训活动。</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打捞人员应统一着装，保洁船只统一、规范、船况良好、船容整洁，服装、船只必须按照</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指定要求配备；中标单位所需的全部工作装备和消耗材料均由中标人负责提供；</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上岗时间不得干与打捞工作无关的事情；不得在</w:t>
      </w:r>
      <w:r>
        <w:rPr>
          <w:rFonts w:hint="eastAsia" w:ascii="宋体" w:hAnsi="宋体" w:eastAsia="宋体" w:cs="宋体"/>
          <w:i w:val="0"/>
          <w:iCs w:val="0"/>
          <w:color w:val="auto"/>
          <w:sz w:val="24"/>
          <w:szCs w:val="24"/>
          <w:highlight w:val="none"/>
          <w:lang w:val="en-US" w:eastAsia="zh-CN"/>
        </w:rPr>
        <w:t xml:space="preserve">水域</w:t>
      </w:r>
      <w:r>
        <w:rPr>
          <w:rFonts w:hint="eastAsia" w:ascii="宋体" w:hAnsi="宋体" w:eastAsia="宋体" w:cs="宋体"/>
          <w:i w:val="0"/>
          <w:iCs w:val="0"/>
          <w:color w:val="auto"/>
          <w:sz w:val="24"/>
          <w:szCs w:val="24"/>
          <w:highlight w:val="none"/>
        </w:rPr>
        <w:t xml:space="preserve">内以任何方式捕鱼。</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作业时间：上午7</w:t>
      </w:r>
      <w:r>
        <w:rPr>
          <w:rFonts w:hint="eastAsia" w:ascii="宋体" w:hAnsi="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00-11：00，下午13：00-17：00（具体按季节调整）</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若遇重大活动及蓝藻爆发期等特殊情况，应</w:t>
      </w:r>
      <w:r>
        <w:rPr>
          <w:rFonts w:hint="eastAsia" w:ascii="宋体" w:hAnsi="宋体" w:eastAsia="宋体" w:cs="宋体"/>
          <w:i w:val="0"/>
          <w:iCs w:val="0"/>
          <w:color w:val="auto"/>
          <w:sz w:val="24"/>
          <w:szCs w:val="24"/>
          <w:highlight w:val="none"/>
          <w:lang w:val="en-US" w:eastAsia="zh-CN"/>
        </w:rPr>
        <w:t xml:space="preserve">及时响应</w:t>
      </w:r>
      <w:r>
        <w:rPr>
          <w:rFonts w:hint="eastAsia" w:ascii="宋体" w:hAnsi="宋体" w:eastAsia="宋体" w:cs="宋体"/>
          <w:i w:val="0"/>
          <w:iCs w:val="0"/>
          <w:color w:val="auto"/>
          <w:sz w:val="24"/>
          <w:szCs w:val="24"/>
          <w:highlight w:val="none"/>
        </w:rPr>
        <w:t xml:space="preserve">无条件服从</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要求完成布置的工作，积极配合应急打捞</w:t>
      </w:r>
      <w:r>
        <w:rPr>
          <w:rFonts w:hint="eastAsia" w:ascii="宋体" w:hAnsi="宋体" w:eastAsia="宋体" w:cs="宋体"/>
          <w:i w:val="0"/>
          <w:iCs w:val="0"/>
          <w:color w:val="auto"/>
          <w:sz w:val="24"/>
          <w:szCs w:val="24"/>
          <w:highlight w:val="none"/>
          <w:lang w:eastAsia="zh-CN"/>
        </w:rPr>
        <w:t xml:space="preserve">；</w:t>
      </w:r>
      <w:r/>
    </w:p>
    <w:p>
      <w:pPr>
        <w:pStyle w:val="714"/>
        <w:ind w:left="0" w:firstLine="480"/>
        <w:jc w:val="left"/>
        <w:keepLines w:val="0"/>
        <w:pageBreakBefore w:val="0"/>
        <w:spacing w:after="0"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（4）保质保量完成其他水务部门布置作业要求。</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3. </w:t>
      </w:r>
      <w:r>
        <w:rPr>
          <w:rFonts w:hint="eastAsia" w:ascii="宋体" w:hAnsi="宋体" w:eastAsia="宋体" w:cs="宋体"/>
          <w:b/>
          <w:bCs/>
          <w:i w:val="0"/>
          <w:iCs w:val="0"/>
          <w:color w:val="auto"/>
          <w:sz w:val="24"/>
          <w:szCs w:val="24"/>
          <w:highlight w:val="none"/>
        </w:rPr>
        <w:t xml:space="preserve">设备配置及管理要求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中标单位须提供满足项目基本要求的设备数量含各类船只、吸藻泵等设备。</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与本项目有关所有船只、保洁及打捞设备、运输车辆、其他工具等所有设备及耗材，均由投标单位负责提供，所有费用包含在本次投标报价中，</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不再另行支付。</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大小船只必须按照</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要求进行涂装。</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打捞船只必须集中停放，停放地点需征得</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同意。</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4. </w:t>
      </w:r>
      <w:r>
        <w:rPr>
          <w:rFonts w:hint="eastAsia" w:ascii="宋体" w:hAnsi="宋体" w:eastAsia="宋体" w:cs="宋体"/>
          <w:b/>
          <w:bCs/>
          <w:i w:val="0"/>
          <w:iCs w:val="0"/>
          <w:color w:val="auto"/>
          <w:sz w:val="24"/>
          <w:szCs w:val="24"/>
          <w:highlight w:val="none"/>
        </w:rPr>
        <w:t xml:space="preserve">安全责任</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实际要求，提供保洁及打捞服务，积极主动与</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协调做好安全防范工作。</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水上作业人员必须穿救生衣，船上必须配置救生圈，保证至少2人1船。</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严格落实水上作业安全技术措施，未经落实时不得进行作业。作业平台上需备足并正确放置救生设备（救生衣、救生圈、救生绳等）。</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对水上作业的安全防护设施必须经常检查，发现有缺陷和隐患时，必须及时解决；危及人身安全时，必须停止作业。</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遇有强风、浓雾、大雨等特殊天气，严格按照水务局要求停止水上作业。</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作业人员在作业过程中发现安全隐患时应立即处理和上报，确保生产安全。</w:t>
      </w:r>
      <w:r/>
    </w:p>
    <w:p>
      <w:pPr>
        <w:numPr>
          <w:ilvl w:val="0"/>
          <w:numId w:val="0"/>
        </w:num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中标单位必须作出安全承诺，承担服务人员、船只等全部安全的责任。服务人员严禁酒后上船。</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5.</w:t>
      </w:r>
      <w:r>
        <w:rPr>
          <w:rFonts w:hint="eastAsia" w:ascii="宋体" w:hAnsi="宋体" w:eastAsia="宋体" w:cs="宋体"/>
          <w:b/>
          <w:bCs/>
          <w:i w:val="0"/>
          <w:iCs w:val="0"/>
          <w:color w:val="auto"/>
          <w:sz w:val="24"/>
          <w:szCs w:val="24"/>
          <w:highlight w:val="none"/>
        </w:rPr>
        <w:t xml:space="preserve">台账记录要求</w:t>
      </w:r>
      <w:r/>
    </w:p>
    <w:p>
      <w:pPr>
        <w:ind w:left="0" w:firstLine="480"/>
        <w:jc w:val="left"/>
        <w:keepLines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在服务实施过程中，必须建立日常工作运行台账，将每日进行的工作活动记录在册</w:t>
      </w:r>
      <w:r>
        <w:rPr>
          <w:rFonts w:hint="eastAsia" w:ascii="宋体" w:hAnsi="宋体" w:eastAsia="宋体" w:cs="宋体"/>
          <w:i w:val="0"/>
          <w:iCs w:val="0"/>
          <w:color w:val="auto"/>
          <w:sz w:val="24"/>
          <w:szCs w:val="24"/>
          <w:highlight w:val="none"/>
          <w:lang w:val="en-US" w:eastAsia="zh-CN"/>
        </w:rPr>
        <w:t xml:space="preserve">并根据采购单位要求上报</w:t>
      </w:r>
      <w:r>
        <w:rPr>
          <w:rFonts w:hint="eastAsia" w:ascii="宋体" w:hAnsi="宋体" w:eastAsia="宋体" w:cs="宋体"/>
          <w:i w:val="0"/>
          <w:iCs w:val="0"/>
          <w:color w:val="auto"/>
          <w:sz w:val="24"/>
          <w:szCs w:val="24"/>
          <w:highlight w:val="none"/>
        </w:rPr>
        <w:t xml:space="preserve">，详细记录人员配备情况，打捞运输情况，蓝藻处置情况等</w:t>
      </w:r>
      <w:r>
        <w:rPr>
          <w:rFonts w:hint="eastAsia" w:ascii="宋体" w:hAnsi="宋体" w:eastAsia="宋体" w:cs="宋体"/>
          <w:i w:val="0"/>
          <w:iCs w:val="0"/>
          <w:color w:val="auto"/>
          <w:sz w:val="24"/>
          <w:szCs w:val="24"/>
          <w:highlight w:val="none"/>
          <w:lang w:eastAsia="zh-CN"/>
        </w:rPr>
        <w:t xml:space="preserve">。</w:t>
      </w:r>
      <w:r/>
    </w:p>
    <w:p>
      <w:pPr>
        <w:pStyle w:val="697"/>
        <w:numPr>
          <w:ilvl w:val="0"/>
          <w:numId w:val="0"/>
        </w:numPr>
        <w:ind w:left="0" w:firstLine="482"/>
        <w:jc w:val="left"/>
        <w:keepLines w:val="0"/>
        <w:keepNext/>
        <w:pageBreakBefore w:val="0"/>
        <w:spacing w:before="0" w:after="0" w:line="360" w:lineRule="auto"/>
        <w:widowControl w:val="off"/>
        <w:rPr>
          <w:rFonts w:hint="eastAsia" w:ascii="宋体" w:hAnsi="宋体" w:eastAsia="宋体" w:cs="宋体"/>
          <w:b/>
          <w:bCs/>
          <w:i w:val="0"/>
          <w:iCs w:val="0"/>
          <w:color w:val="auto"/>
          <w:sz w:val="24"/>
          <w:szCs w:val="24"/>
          <w:highlight w:val="none"/>
          <w:shd w:val="clear" w:color="auto" w:fill="ffffff"/>
        </w:rPr>
        <w:outlineLvl w:val="1"/>
      </w:pPr>
      <w:r>
        <w:rPr>
          <w:rFonts w:hint="eastAsia" w:ascii="宋体" w:hAnsi="宋体" w:eastAsia="宋体" w:cs="宋体"/>
          <w:b/>
          <w:bCs/>
          <w:i w:val="0"/>
          <w:iCs w:val="0"/>
          <w:color w:val="auto"/>
          <w:sz w:val="24"/>
          <w:szCs w:val="24"/>
          <w:highlight w:val="none"/>
          <w:shd w:val="clear" w:color="auto" w:fill="ffffff"/>
          <w:lang w:eastAsia="zh-CN"/>
        </w:rPr>
        <w:t xml:space="preserve">（</w:t>
      </w:r>
      <w:r>
        <w:rPr>
          <w:rFonts w:hint="eastAsia" w:ascii="宋体" w:hAnsi="宋体" w:eastAsia="宋体" w:cs="宋体"/>
          <w:b/>
          <w:bCs/>
          <w:i w:val="0"/>
          <w:iCs w:val="0"/>
          <w:color w:val="auto"/>
          <w:sz w:val="24"/>
          <w:szCs w:val="24"/>
          <w:highlight w:val="none"/>
          <w:shd w:val="clear" w:color="auto" w:fill="ffffff"/>
          <w:lang w:val="en-US" w:eastAsia="zh-CN"/>
        </w:rPr>
        <w:t xml:space="preserve">五）第一、二、三标段</w:t>
      </w:r>
      <w:r>
        <w:rPr>
          <w:rFonts w:hint="eastAsia" w:ascii="宋体" w:hAnsi="宋体" w:eastAsia="宋体" w:cs="宋体"/>
          <w:b/>
          <w:bCs/>
          <w:i w:val="0"/>
          <w:iCs w:val="0"/>
          <w:color w:val="auto"/>
          <w:sz w:val="24"/>
          <w:szCs w:val="24"/>
          <w:highlight w:val="none"/>
          <w:shd w:val="clear" w:color="auto" w:fill="ffffff"/>
        </w:rPr>
        <w:t xml:space="preserve">生活垃圾收运要求</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区域内由属地环卫所负责的企事业单位、居民小区</w:t>
      </w:r>
      <w:r>
        <w:rPr>
          <w:rFonts w:hint="eastAsia" w:ascii="宋体" w:hAnsi="宋体" w:eastAsia="宋体" w:cs="宋体"/>
          <w:i w:val="0"/>
          <w:iCs w:val="0"/>
          <w:color w:val="auto"/>
          <w:sz w:val="24"/>
          <w:szCs w:val="24"/>
          <w:highlight w:val="none"/>
          <w:u w:val="none"/>
          <w:lang w:val="en-US" w:eastAsia="zh-CN" w:bidi="ar"/>
        </w:rPr>
        <w:t xml:space="preserve">（仅含有害垃圾、可回收物）</w:t>
      </w:r>
      <w:r>
        <w:rPr>
          <w:rFonts w:hint="eastAsia" w:ascii="宋体" w:hAnsi="宋体" w:eastAsia="宋体" w:cs="宋体"/>
          <w:color w:val="auto"/>
          <w:sz w:val="24"/>
          <w:szCs w:val="24"/>
          <w:highlight w:val="none"/>
          <w:shd w:val="clear" w:color="auto" w:fill="ffffff"/>
        </w:rPr>
        <w:t xml:space="preserve">、沿街店铺等单位的生活垃圾收运至指定场所</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lang w:val="en-US" w:eastAsia="zh-CN"/>
        </w:rPr>
        <w:t xml:space="preserve">其中第三标段包含</w:t>
      </w:r>
      <w:r>
        <w:rPr>
          <w:rFonts w:hint="eastAsia" w:ascii="宋体" w:hAnsi="宋体" w:eastAsia="宋体" w:cs="宋体"/>
          <w:b/>
          <w:bCs/>
          <w:color w:val="auto"/>
          <w:sz w:val="24"/>
          <w:szCs w:val="24"/>
          <w:highlight w:val="none"/>
          <w:shd w:val="clear" w:color="auto" w:fill="ffffff"/>
        </w:rPr>
        <w:t xml:space="preserve">鸡头米市场产生垃圾直接运往七子山</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lang w:val="en-US" w:eastAsia="zh-CN"/>
        </w:rPr>
        <w:t xml:space="preserve">服务周期内，具体收运对象以属地环卫所指令为准。</w:t>
      </w:r>
      <w:r/>
    </w:p>
    <w:p>
      <w:pPr>
        <w:ind w:left="0" w:firstLine="480"/>
        <w:jc w:val="left"/>
        <w:keepLines w:val="0"/>
        <w:pageBreakBefore w:val="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rPr>
        <w:t xml:space="preserve">1.</w:t>
      </w:r>
      <w:r>
        <w:rPr>
          <w:rFonts w:hint="eastAsia" w:ascii="宋体" w:hAnsi="宋体" w:eastAsia="宋体" w:cs="宋体"/>
          <w:color w:val="auto"/>
          <w:sz w:val="24"/>
          <w:szCs w:val="24"/>
          <w:highlight w:val="none"/>
          <w:shd w:val="clear" w:color="auto" w:fill="ffffff"/>
        </w:rPr>
        <w:t xml:space="preserve">作业频次：</w:t>
      </w:r>
      <w:r>
        <w:rPr>
          <w:rFonts w:hint="eastAsia" w:ascii="宋体" w:hAnsi="宋体" w:eastAsia="宋体" w:cs="宋体"/>
          <w:color w:val="auto"/>
          <w:sz w:val="24"/>
          <w:szCs w:val="24"/>
          <w:highlight w:val="none"/>
          <w:shd w:val="clear" w:color="auto" w:fill="ffffff"/>
          <w:lang w:eastAsia="zh-CN"/>
        </w:rPr>
        <w:t xml:space="preserve">根据属地环卫所要求，中标</w:t>
      </w:r>
      <w:r>
        <w:rPr>
          <w:rFonts w:hint="eastAsia" w:ascii="宋体" w:hAnsi="宋体" w:eastAsia="宋体" w:cs="宋体"/>
          <w:color w:val="auto"/>
          <w:sz w:val="24"/>
          <w:szCs w:val="24"/>
          <w:highlight w:val="none"/>
          <w:shd w:val="clear" w:color="auto" w:fill="ffffff"/>
        </w:rPr>
        <w:t xml:space="preserve">单位与</w:t>
      </w:r>
      <w:r>
        <w:rPr>
          <w:rFonts w:hint="eastAsia" w:ascii="宋体" w:hAnsi="宋体" w:eastAsia="宋体" w:cs="宋体"/>
          <w:color w:val="auto"/>
          <w:sz w:val="24"/>
          <w:szCs w:val="24"/>
          <w:highlight w:val="none"/>
          <w:shd w:val="clear" w:color="auto" w:fill="ffffff"/>
          <w:lang w:eastAsia="zh-CN"/>
        </w:rPr>
        <w:t xml:space="preserve">收运对象</w:t>
      </w:r>
      <w:r>
        <w:rPr>
          <w:rFonts w:hint="eastAsia" w:ascii="宋体" w:hAnsi="宋体" w:eastAsia="宋体" w:cs="宋体"/>
          <w:color w:val="auto"/>
          <w:sz w:val="24"/>
          <w:szCs w:val="24"/>
          <w:highlight w:val="none"/>
          <w:shd w:val="clear" w:color="auto" w:fill="ffffff"/>
        </w:rPr>
        <w:t xml:space="preserve">单位自行协商收运时间，</w:t>
      </w:r>
      <w:r>
        <w:rPr>
          <w:rFonts w:hint="eastAsia" w:ascii="宋体" w:hAnsi="宋体" w:eastAsia="宋体" w:cs="宋体"/>
          <w:color w:val="auto"/>
          <w:sz w:val="24"/>
          <w:szCs w:val="24"/>
          <w:highlight w:val="none"/>
          <w:shd w:val="clear" w:color="auto" w:fill="ffffff"/>
          <w:lang w:eastAsia="zh-CN"/>
        </w:rPr>
        <w:t xml:space="preserve">做到</w:t>
      </w:r>
      <w:r>
        <w:rPr>
          <w:rFonts w:hint="eastAsia" w:ascii="宋体" w:hAnsi="宋体" w:eastAsia="宋体" w:cs="宋体"/>
          <w:color w:val="auto"/>
          <w:sz w:val="24"/>
          <w:szCs w:val="24"/>
          <w:highlight w:val="none"/>
          <w:shd w:val="clear" w:color="auto" w:fill="ffffff"/>
        </w:rPr>
        <w:t xml:space="preserve">垃圾日产日清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实际</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根据需求进行调整</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；垃圾</w:t>
      </w:r>
      <w:r>
        <w:rPr>
          <w:rFonts w:hint="eastAsia" w:ascii="宋体" w:hAnsi="宋体" w:eastAsia="宋体" w:cs="宋体"/>
          <w:color w:val="auto"/>
          <w:sz w:val="24"/>
          <w:szCs w:val="24"/>
          <w:highlight w:val="none"/>
          <w:shd w:val="clear" w:color="auto" w:fill="ffffff"/>
          <w:lang w:eastAsia="zh-CN"/>
        </w:rPr>
        <w:t xml:space="preserve">收运</w:t>
      </w:r>
      <w:r>
        <w:rPr>
          <w:rFonts w:hint="eastAsia" w:ascii="宋体" w:hAnsi="宋体" w:eastAsia="宋体" w:cs="宋体"/>
          <w:color w:val="auto"/>
          <w:sz w:val="24"/>
          <w:szCs w:val="24"/>
          <w:highlight w:val="none"/>
          <w:shd w:val="clear" w:color="auto" w:fill="ffffff"/>
        </w:rPr>
        <w:t xml:space="preserve">人员巡回</w:t>
      </w:r>
      <w:r>
        <w:rPr>
          <w:rFonts w:hint="eastAsia" w:ascii="宋体" w:hAnsi="宋体" w:eastAsia="宋体" w:cs="宋体"/>
          <w:color w:val="auto"/>
          <w:sz w:val="24"/>
          <w:szCs w:val="24"/>
          <w:highlight w:val="none"/>
          <w:shd w:val="clear" w:color="auto" w:fill="ffffff"/>
          <w:lang w:eastAsia="zh-CN"/>
        </w:rPr>
        <w:t xml:space="preserve">收集</w:t>
      </w:r>
      <w:r>
        <w:rPr>
          <w:rFonts w:hint="eastAsia" w:ascii="宋体" w:hAnsi="宋体" w:eastAsia="宋体" w:cs="宋体"/>
          <w:color w:val="auto"/>
          <w:sz w:val="24"/>
          <w:szCs w:val="24"/>
          <w:highlight w:val="none"/>
          <w:shd w:val="clear" w:color="auto" w:fill="ffffff"/>
        </w:rPr>
        <w:t xml:space="preserve">垃圾，</w:t>
      </w:r>
      <w:r>
        <w:rPr>
          <w:rFonts w:hint="eastAsia" w:ascii="宋体" w:hAnsi="宋体" w:eastAsia="宋体" w:cs="宋体"/>
          <w:color w:val="auto"/>
          <w:sz w:val="24"/>
          <w:szCs w:val="24"/>
          <w:highlight w:val="none"/>
          <w:shd w:val="clear" w:color="auto" w:fill="ffffff"/>
          <w:lang w:eastAsia="zh-CN"/>
        </w:rPr>
        <w:t xml:space="preserve">做到垃圾桶不满溢；</w:t>
      </w:r>
      <w:r>
        <w:rPr>
          <w:rFonts w:hint="eastAsia" w:ascii="宋体" w:hAnsi="宋体" w:eastAsia="宋体" w:cs="宋体"/>
          <w:color w:val="auto"/>
          <w:sz w:val="24"/>
          <w:szCs w:val="24"/>
          <w:highlight w:val="none"/>
          <w:shd w:val="clear" w:color="auto" w:fill="ffffff"/>
        </w:rPr>
        <w:t xml:space="preserve">收集作业期间不得扰民。</w:t>
      </w:r>
      <w:r/>
    </w:p>
    <w:p>
      <w:pPr>
        <w:numPr>
          <w:ilvl w:val="0"/>
          <w:numId w:val="9"/>
        </w:num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生活垃圾清运作业要求</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实行</w:t>
      </w:r>
      <w:r>
        <w:rPr>
          <w:rFonts w:hint="eastAsia" w:ascii="宋体" w:hAnsi="宋体" w:eastAsia="宋体" w:cs="宋体"/>
          <w:color w:val="auto"/>
          <w:sz w:val="24"/>
          <w:szCs w:val="24"/>
          <w:highlight w:val="none"/>
          <w:shd w:val="clear" w:color="auto" w:fill="ffffff"/>
          <w:lang w:eastAsia="zh-CN"/>
        </w:rPr>
        <w:t xml:space="preserve">生活</w:t>
      </w:r>
      <w:r>
        <w:rPr>
          <w:rFonts w:hint="eastAsia" w:ascii="宋体" w:hAnsi="宋体" w:eastAsia="宋体" w:cs="宋体"/>
          <w:color w:val="auto"/>
          <w:sz w:val="24"/>
          <w:szCs w:val="24"/>
          <w:highlight w:val="none"/>
          <w:shd w:val="clear" w:color="auto" w:fill="ffffff"/>
        </w:rPr>
        <w:t xml:space="preserve">垃圾分类</w:t>
      </w:r>
      <w:r>
        <w:rPr>
          <w:rFonts w:hint="eastAsia" w:ascii="宋体" w:hAnsi="宋体" w:eastAsia="宋体" w:cs="宋体"/>
          <w:color w:val="auto"/>
          <w:sz w:val="24"/>
          <w:szCs w:val="24"/>
          <w:highlight w:val="none"/>
          <w:shd w:val="clear" w:color="auto" w:fill="ffffff"/>
          <w:lang w:eastAsia="zh-CN"/>
        </w:rPr>
        <w:t xml:space="preserve">（其他垃圾、有害垃圾、可回收</w:t>
      </w:r>
      <w:r>
        <w:rPr>
          <w:rFonts w:hint="eastAsia" w:ascii="宋体" w:hAnsi="宋体" w:eastAsia="宋体" w:cs="宋体"/>
          <w:i w:val="0"/>
          <w:iCs w:val="0"/>
          <w:color w:val="auto"/>
          <w:sz w:val="24"/>
          <w:szCs w:val="24"/>
          <w:highlight w:val="none"/>
          <w:u w:val="none"/>
          <w:lang w:val="en-US" w:eastAsia="zh-CN" w:bidi="ar"/>
        </w:rPr>
        <w:t xml:space="preserve">物</w:t>
      </w:r>
      <w:r>
        <w:rPr>
          <w:rFonts w:hint="eastAsia" w:ascii="宋体" w:hAnsi="宋体" w:eastAsia="宋体" w:cs="宋体"/>
          <w:color w:val="auto"/>
          <w:sz w:val="24"/>
          <w:szCs w:val="24"/>
          <w:highlight w:val="none"/>
          <w:shd w:val="clear" w:color="auto" w:fill="ffffff"/>
          <w:lang w:eastAsia="zh-CN"/>
        </w:rPr>
        <w:t xml:space="preserve">）收运，</w:t>
      </w:r>
      <w:r>
        <w:rPr>
          <w:rFonts w:hint="eastAsia" w:ascii="宋体" w:hAnsi="宋体" w:eastAsia="宋体" w:cs="宋体"/>
          <w:color w:val="auto"/>
          <w:sz w:val="24"/>
          <w:szCs w:val="24"/>
          <w:highlight w:val="none"/>
          <w:shd w:val="clear" w:color="auto" w:fill="ffffff"/>
        </w:rPr>
        <w:t xml:space="preserve">分类收集时必须使用对应的收集车辆，严禁混收混运。保洁人员收集垃圾之前，应身着统一工作服，做好防护措施。用专业垃圾收集车进行对接清运、转运，并定时对收运车辆及垃圾箱进行清洗、消毒，保证收运运过程无污染，做到“垃圾不落地”，避免造成二次污染。</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垃圾运输过程中无</w:t>
      </w:r>
      <w:r>
        <w:rPr>
          <w:rFonts w:hint="eastAsia" w:ascii="宋体" w:hAnsi="宋体" w:eastAsia="宋体" w:cs="宋体"/>
          <w:color w:val="auto"/>
          <w:sz w:val="24"/>
          <w:szCs w:val="24"/>
          <w:highlight w:val="none"/>
          <w:shd w:val="clear" w:color="auto" w:fill="ffffff"/>
          <w:lang w:eastAsia="zh-CN"/>
        </w:rPr>
        <w:t xml:space="preserve">抛洒滴漏</w:t>
      </w:r>
      <w:r>
        <w:rPr>
          <w:rFonts w:hint="eastAsia" w:ascii="宋体" w:hAnsi="宋体" w:eastAsia="宋体" w:cs="宋体"/>
          <w:color w:val="auto"/>
          <w:sz w:val="24"/>
          <w:szCs w:val="24"/>
          <w:highlight w:val="none"/>
          <w:shd w:val="clear" w:color="auto" w:fill="ffffff"/>
        </w:rPr>
        <w:t xml:space="preserve">，按要求直接运往指定</w:t>
      </w:r>
      <w:r>
        <w:rPr>
          <w:rFonts w:hint="eastAsia" w:ascii="宋体" w:hAnsi="宋体" w:eastAsia="宋体" w:cs="宋体"/>
          <w:color w:val="auto"/>
          <w:sz w:val="24"/>
          <w:szCs w:val="24"/>
          <w:highlight w:val="none"/>
          <w:shd w:val="clear" w:color="auto" w:fill="ffffff"/>
          <w:lang w:eastAsia="zh-CN"/>
        </w:rPr>
        <w:t xml:space="preserve">场所</w:t>
      </w:r>
      <w:r>
        <w:rPr>
          <w:rFonts w:hint="eastAsia" w:ascii="宋体" w:hAnsi="宋体" w:eastAsia="宋体" w:cs="宋体"/>
          <w:color w:val="auto"/>
          <w:sz w:val="24"/>
          <w:szCs w:val="24"/>
          <w:highlight w:val="none"/>
          <w:shd w:val="clear" w:color="auto" w:fill="ffffff"/>
        </w:rPr>
        <w:t xml:space="preserve">，不得中途随意乱倒、乱卸、乱抛垃圾。垃圾箱无残缺、破损，封闭性好，外体干净。</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生活垃圾到压缩中转站后随即倒入压缩中转站，不应在站内堆积，避免造成二次污染，严禁在站内分捡垃圾。</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运输生活垃圾应尽量避开上下班高峰期。装卸垃圾符合作业要求，在居民住宅附近装运垃圾时，应尽量避开</w:t>
      </w:r>
      <w:r>
        <w:rPr>
          <w:rFonts w:hint="eastAsia" w:ascii="宋体" w:hAnsi="宋体" w:eastAsia="宋体" w:cs="宋体"/>
          <w:color w:val="auto"/>
          <w:sz w:val="24"/>
          <w:szCs w:val="24"/>
          <w:highlight w:val="none"/>
          <w:shd w:val="clear" w:color="auto" w:fill="ffffff"/>
          <w:lang w:eastAsia="zh-CN"/>
        </w:rPr>
        <w:t xml:space="preserve">早、晚</w:t>
      </w:r>
      <w:r>
        <w:rPr>
          <w:rFonts w:hint="eastAsia" w:ascii="宋体" w:hAnsi="宋体" w:eastAsia="宋体" w:cs="宋体"/>
          <w:color w:val="auto"/>
          <w:sz w:val="24"/>
          <w:szCs w:val="24"/>
          <w:highlight w:val="none"/>
          <w:shd w:val="clear" w:color="auto" w:fill="ffffff"/>
        </w:rPr>
        <w:t xml:space="preserve">车辆高峰期时间，作业时注意减少噪声。</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装卸生活垃圾时，车辆不占道，不妨碍交通，注意避让行人、车辆，保持车辆、垃圾箱干净，无异味，并及时将垃圾箱放回原处，摆放应整齐有序。</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停车装卸垃圾时，应设置醒目的安全警示标志，并做好防护措施。</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遵守压缩中转站的管理制度，应听从工作人员的安排有秩序地倾倒，禁止乱倒乱放。</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垃圾收集作业时应做到文明、安全和有序，最大限度地减少对环境的污染和对公众生活的影响。</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车前应进行车辆检查，发现故障及时排除，确保车况良好；作业完毕后，应对车辆进行清洗，车体外表无污迹、灰垢，保持车容车貌整洁,并进行消毒和维护工作。</w:t>
      </w:r>
      <w:r/>
    </w:p>
    <w:p>
      <w:pPr>
        <w:ind w:left="0" w:firstLine="480"/>
        <w:jc w:val="left"/>
        <w:keepLines w:val="0"/>
        <w:pageBreakBefore w:val="0"/>
        <w:spacing w:line="360" w:lineRule="auto"/>
        <w:rPr>
          <w:rFonts w:hint="eastAsia" w:ascii="宋体" w:hAnsi="宋体" w:eastAsia="宋体" w:cs="宋体"/>
          <w:color w:val="auto"/>
          <w:sz w:val="24"/>
          <w:szCs w:val="24"/>
          <w:highlight w:val="none"/>
          <w:shd w:val="clear" w:color="auto" w:fill="ffffff"/>
        </w:rPr>
      </w:pPr>
      <w:r/>
      <w:bookmarkStart w:id="80" w:name="_Toc451691495"/>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．生活垃圾清运质量标准</w:t>
      </w:r>
      <w:bookmarkEnd w:id="80"/>
      <w:r/>
      <w:r/>
    </w:p>
    <w:p>
      <w:pPr>
        <w:ind w:left="0" w:firstLine="480"/>
        <w:jc w:val="left"/>
        <w:keepLines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生活垃圾必须分类收集运输，日产日清，无积压，确保无满溢现象。收集过程应无遗漏、无撒漏、无渗滤液滴漏。垃圾收集车运送垃圾的过程应覆盖密闭，实行“密闭化收运”作业，避免造成二次污染。垃圾桶站应当实时保洁，做到随脏随保，车走站净，并及时清除地面垃圾和污水，应当保持站内地面干净整洁，无撒落垃圾和积留污水。</w:t>
      </w:r>
      <w:r/>
    </w:p>
    <w:p>
      <w:pPr>
        <w:ind w:left="0" w:firstLine="482"/>
        <w:jc w:val="left"/>
        <w:keepLines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lang w:val="en-US" w:eastAsia="zh-CN"/>
        </w:rPr>
        <w:t xml:space="preserve">七</w:t>
      </w:r>
      <w:r>
        <w:rPr>
          <w:rFonts w:hint="eastAsia" w:ascii="宋体" w:hAnsi="宋体" w:eastAsia="宋体" w:cs="宋体"/>
          <w:b/>
          <w:bCs/>
          <w:i w:val="0"/>
          <w:iCs w:val="0"/>
          <w:color w:val="auto"/>
          <w:sz w:val="24"/>
          <w:szCs w:val="24"/>
          <w:highlight w:val="none"/>
          <w:lang w:eastAsia="zh-CN"/>
        </w:rPr>
        <w:t xml:space="preserve">、绿化服务</w:t>
      </w:r>
      <w:r/>
    </w:p>
    <w:p>
      <w:pPr>
        <w:pStyle w:val="725"/>
        <w:ind w:left="0" w:firstLine="482"/>
        <w:jc w:val="left"/>
        <w:keepLines w:val="0"/>
        <w:pageBreakBefore w:val="0"/>
        <w:spacing w:after="0" w:line="360" w:lineRule="auto"/>
        <w:tabs>
          <w:tab w:val="left" w:pos="405" w:leader="none"/>
        </w:tabs>
        <w:rPr>
          <w:rFonts w:hint="eastAsia" w:ascii="宋体" w:hAnsi="宋体" w:eastAsia="宋体" w:cs="宋体"/>
          <w:bCs/>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lang w:eastAsia="zh-CN"/>
        </w:rPr>
        <w:t xml:space="preserve">（一）</w:t>
      </w:r>
      <w:r>
        <w:rPr>
          <w:rFonts w:hint="eastAsia" w:ascii="宋体" w:hAnsi="宋体" w:eastAsia="宋体" w:cs="宋体"/>
          <w:b/>
          <w:bCs w:val="0"/>
          <w:i w:val="0"/>
          <w:iCs w:val="0"/>
          <w:color w:val="auto"/>
          <w:sz w:val="24"/>
          <w:szCs w:val="24"/>
          <w:highlight w:val="none"/>
        </w:rPr>
        <w:t xml:space="preserve">本项目绿化养护服务内容包括</w:t>
      </w:r>
      <w:r>
        <w:rPr>
          <w:rFonts w:hint="eastAsia" w:ascii="宋体" w:hAnsi="宋体" w:eastAsia="宋体" w:cs="宋体"/>
          <w:bCs/>
          <w:i w:val="0"/>
          <w:iCs w:val="0"/>
          <w:color w:val="auto"/>
          <w:sz w:val="24"/>
          <w:szCs w:val="24"/>
          <w:highlight w:val="none"/>
        </w:rPr>
        <w:t xml:space="preserve">：树木、花卉、草坪等绿植、地被及生态林的日常养护，水生植物养护，绿化补种及</w:t>
      </w:r>
      <w:r>
        <w:rPr>
          <w:rFonts w:hint="eastAsia" w:ascii="宋体" w:hAnsi="宋体" w:eastAsia="宋体" w:cs="宋体"/>
          <w:bCs/>
          <w:i w:val="0"/>
          <w:iCs w:val="0"/>
          <w:color w:val="auto"/>
          <w:sz w:val="24"/>
          <w:szCs w:val="24"/>
          <w:highlight w:val="none"/>
          <w:u w:val="none"/>
        </w:rPr>
        <w:t xml:space="preserve">迁移</w:t>
      </w:r>
      <w:r>
        <w:rPr>
          <w:rFonts w:hint="eastAsia" w:ascii="宋体" w:hAnsi="宋体" w:eastAsia="宋体" w:cs="宋体"/>
          <w:bCs/>
          <w:i w:val="0"/>
          <w:iCs w:val="0"/>
          <w:color w:val="auto"/>
          <w:sz w:val="24"/>
          <w:szCs w:val="24"/>
          <w:highlight w:val="none"/>
          <w:u w:val="none"/>
          <w:lang w:val="en-US" w:eastAsia="zh-CN"/>
        </w:rPr>
        <w:t xml:space="preserve">，</w:t>
      </w:r>
      <w:r>
        <w:rPr>
          <w:rFonts w:hint="eastAsia" w:ascii="宋体" w:hAnsi="宋体" w:eastAsia="宋体" w:cs="宋体"/>
          <w:bCs/>
          <w:i w:val="0"/>
          <w:iCs w:val="0"/>
          <w:color w:val="auto"/>
          <w:sz w:val="24"/>
          <w:szCs w:val="24"/>
          <w:highlight w:val="none"/>
          <w:u w:val="none"/>
        </w:rPr>
        <w:t xml:space="preserve">专项养护内容包括但不限于行道树修剪、色块修剪、草坪养护、施肥、病虫害防治、灌溉、附属设施维护（花箱、花架、树木支撑等）等，并完成各类突击任务及</w:t>
      </w:r>
      <w:r>
        <w:rPr>
          <w:rFonts w:hint="eastAsia" w:ascii="宋体" w:hAnsi="宋体" w:eastAsia="宋体" w:cs="宋体"/>
          <w:bCs/>
          <w:i w:val="0"/>
          <w:iCs w:val="0"/>
          <w:color w:val="auto"/>
          <w:sz w:val="24"/>
          <w:szCs w:val="24"/>
          <w:highlight w:val="none"/>
          <w:u w:val="none"/>
          <w:lang w:eastAsia="zh-CN"/>
        </w:rPr>
        <w:t xml:space="preserve">发包方交办的</w:t>
      </w:r>
      <w:r>
        <w:rPr>
          <w:rFonts w:hint="eastAsia" w:ascii="宋体" w:hAnsi="宋体" w:eastAsia="宋体" w:cs="宋体"/>
          <w:bCs/>
          <w:i w:val="0"/>
          <w:iCs w:val="0"/>
          <w:color w:val="auto"/>
          <w:sz w:val="24"/>
          <w:szCs w:val="24"/>
          <w:highlight w:val="none"/>
          <w:u w:val="none"/>
        </w:rPr>
        <w:t xml:space="preserve">其他事宜。本项目指定范围内的草坪应保持四季常绿，秋季应追播冷季型草籽，投标单位应采取追播草籽、施肥、透气、灌溉等措施确保所有草坪四季常绿。绿化养护范围所有绿地、绿化带、生态林、水生植物、闲置地块等区域的保洁由中标单位负责。投标单位在报价时应分别就不同的养护等级进行报价，绿化养护的投标价应包含养护部分（不同养护等级分别报价）和补种迁移部分。</w:t>
      </w:r>
      <w:r/>
    </w:p>
    <w:p>
      <w:pPr>
        <w:pStyle w:val="725"/>
        <w:ind w:left="0" w:firstLine="480"/>
        <w:jc w:val="left"/>
        <w:keepLines w:val="0"/>
        <w:pageBreakBefore w:val="0"/>
        <w:spacing w:after="0" w:line="360" w:lineRule="auto"/>
        <w:tabs>
          <w:tab w:val="left" w:pos="405" w:leader="none"/>
        </w:tabs>
        <w:rPr>
          <w:rFonts w:hint="eastAsia" w:ascii="宋体" w:hAnsi="宋体" w:eastAsia="宋体" w:cs="宋体"/>
          <w:bCs/>
          <w:i w:val="0"/>
          <w:iCs w:val="0"/>
          <w:color w:val="auto"/>
          <w:sz w:val="24"/>
          <w:szCs w:val="24"/>
          <w:highlight w:val="none"/>
          <w:u w:val="none"/>
        </w:rPr>
      </w:pPr>
      <w:r>
        <w:rPr>
          <w:rFonts w:hint="eastAsia" w:ascii="宋体" w:hAnsi="宋体" w:eastAsia="宋体" w:cs="宋体"/>
          <w:bCs/>
          <w:i w:val="0"/>
          <w:iCs w:val="0"/>
          <w:color w:val="auto"/>
          <w:sz w:val="24"/>
          <w:szCs w:val="24"/>
          <w:highlight w:val="none"/>
          <w:u w:val="none"/>
        </w:rPr>
        <w:t xml:space="preserve">标段内所有缺陷的苗木现场原样移交,部分缺陷苗木日后养护过程中存在死亡风险，如苗木死亡</w:t>
      </w:r>
      <w:r>
        <w:rPr>
          <w:rFonts w:hint="eastAsia" w:ascii="宋体" w:hAnsi="宋体" w:eastAsia="宋体" w:cs="宋体"/>
          <w:bCs/>
          <w:i w:val="0"/>
          <w:iCs w:val="0"/>
          <w:color w:val="auto"/>
          <w:sz w:val="24"/>
          <w:szCs w:val="24"/>
          <w:highlight w:val="none"/>
          <w:u w:val="none"/>
          <w:lang w:eastAsia="zh-CN"/>
        </w:rPr>
        <w:t xml:space="preserve">或发包方认定的其他原因，</w:t>
      </w:r>
      <w:r>
        <w:rPr>
          <w:rFonts w:hint="eastAsia" w:ascii="宋体" w:hAnsi="宋体" w:eastAsia="宋体" w:cs="宋体"/>
          <w:bCs/>
          <w:i w:val="0"/>
          <w:iCs w:val="0"/>
          <w:color w:val="auto"/>
          <w:sz w:val="24"/>
          <w:szCs w:val="24"/>
          <w:highlight w:val="none"/>
          <w:u w:val="none"/>
        </w:rPr>
        <w:t xml:space="preserve">将按照相关发包方要求进行处理，所产生费用不再单独结算，本项目实施过程中所有苗木成活率要求100%，发生苗木死亡由中标单位更换同规格苗木</w:t>
      </w:r>
      <w:r>
        <w:rPr>
          <w:rFonts w:hint="eastAsia" w:ascii="宋体" w:hAnsi="宋体" w:eastAsia="宋体" w:cs="宋体"/>
          <w:bCs/>
          <w:i w:val="0"/>
          <w:iCs w:val="0"/>
          <w:color w:val="auto"/>
          <w:sz w:val="24"/>
          <w:szCs w:val="24"/>
          <w:highlight w:val="none"/>
          <w:u w:val="none"/>
          <w:lang w:eastAsia="zh-CN"/>
        </w:rPr>
        <w:t xml:space="preserve">（</w:t>
      </w:r>
      <w:r>
        <w:rPr>
          <w:rFonts w:hint="eastAsia" w:ascii="宋体" w:hAnsi="宋体" w:eastAsia="宋体" w:cs="宋体"/>
          <w:bCs/>
          <w:i w:val="0"/>
          <w:iCs w:val="0"/>
          <w:color w:val="auto"/>
          <w:sz w:val="24"/>
          <w:szCs w:val="24"/>
          <w:highlight w:val="none"/>
          <w:u w:val="none"/>
        </w:rPr>
        <w:t xml:space="preserve">自行踏勘现场，风险在报价中综合考虑</w:t>
      </w:r>
      <w:r>
        <w:rPr>
          <w:rFonts w:hint="eastAsia" w:ascii="宋体" w:hAnsi="宋体" w:eastAsia="宋体" w:cs="宋体"/>
          <w:bCs/>
          <w:i w:val="0"/>
          <w:iCs w:val="0"/>
          <w:color w:val="auto"/>
          <w:sz w:val="24"/>
          <w:szCs w:val="24"/>
          <w:highlight w:val="none"/>
          <w:u w:val="none"/>
          <w:lang w:eastAsia="zh-CN"/>
        </w:rPr>
        <w:t xml:space="preserve">）</w:t>
      </w:r>
      <w:r>
        <w:rPr>
          <w:rFonts w:hint="eastAsia" w:ascii="宋体" w:hAnsi="宋体" w:eastAsia="宋体" w:cs="宋体"/>
          <w:bCs/>
          <w:i w:val="0"/>
          <w:iCs w:val="0"/>
          <w:color w:val="auto"/>
          <w:sz w:val="24"/>
          <w:szCs w:val="24"/>
          <w:highlight w:val="none"/>
          <w:u w:val="none"/>
        </w:rPr>
        <w:t xml:space="preserve">。</w:t>
      </w:r>
      <w:r/>
    </w:p>
    <w:p>
      <w:pPr>
        <w:pStyle w:val="725"/>
        <w:ind w:left="0" w:firstLine="480"/>
        <w:jc w:val="left"/>
        <w:keepLines w:val="0"/>
        <w:pageBreakBefore w:val="0"/>
        <w:spacing w:after="0" w:line="360" w:lineRule="auto"/>
        <w:tabs>
          <w:tab w:val="left" w:pos="405" w:leader="none"/>
        </w:tabs>
        <w:rPr>
          <w:rFonts w:hint="eastAsia" w:ascii="宋体" w:hAnsi="宋体" w:eastAsia="宋体" w:cs="宋体"/>
          <w:bCs/>
          <w:i w:val="0"/>
          <w:iCs w:val="0"/>
          <w:color w:val="auto"/>
          <w:sz w:val="24"/>
          <w:szCs w:val="24"/>
          <w:highlight w:val="none"/>
          <w:u w:val="none"/>
          <w:lang w:eastAsia="zh-CN"/>
        </w:rPr>
      </w:pPr>
      <w:r>
        <w:rPr>
          <w:rFonts w:hint="eastAsia" w:ascii="宋体" w:hAnsi="宋体" w:eastAsia="宋体" w:cs="宋体"/>
          <w:bCs/>
          <w:i w:val="0"/>
          <w:iCs w:val="0"/>
          <w:color w:val="auto"/>
          <w:sz w:val="24"/>
          <w:szCs w:val="24"/>
          <w:highlight w:val="none"/>
          <w:u w:val="none"/>
          <w:lang w:eastAsia="zh-CN"/>
        </w:rPr>
        <w:t xml:space="preserve">水生植物不单独分类，水生植物的养护包括日常管养、收割、清运、处置，具体以发包方要求为准。</w:t>
      </w:r>
      <w:r/>
    </w:p>
    <w:p>
      <w:pPr>
        <w:pStyle w:val="725"/>
        <w:ind w:left="0" w:firstLine="480"/>
        <w:jc w:val="left"/>
        <w:keepLines w:val="0"/>
        <w:pageBreakBefore w:val="0"/>
        <w:spacing w:after="0" w:line="360" w:lineRule="auto"/>
        <w:tabs>
          <w:tab w:val="left" w:pos="405" w:leader="none"/>
        </w:tabs>
        <w:rPr>
          <w:rFonts w:hint="eastAsia" w:ascii="宋体" w:hAnsi="宋体" w:eastAsia="宋体" w:cs="宋体"/>
          <w:bCs/>
          <w:i w:val="0"/>
          <w:iCs w:val="0"/>
          <w:color w:val="auto"/>
          <w:sz w:val="24"/>
          <w:szCs w:val="24"/>
          <w:highlight w:val="none"/>
          <w:u w:val="none"/>
          <w:lang w:eastAsia="zh-CN"/>
        </w:rPr>
      </w:pPr>
      <w:r>
        <w:rPr>
          <w:rFonts w:hint="eastAsia" w:ascii="宋体" w:hAnsi="宋体" w:eastAsia="宋体" w:cs="宋体"/>
          <w:bCs/>
          <w:i w:val="0"/>
          <w:iCs w:val="0"/>
          <w:color w:val="auto"/>
          <w:sz w:val="24"/>
          <w:szCs w:val="24"/>
          <w:highlight w:val="none"/>
          <w:u w:val="none"/>
          <w:lang w:eastAsia="zh-CN"/>
        </w:rPr>
        <w:t xml:space="preserve">因开展养护工作所需要配备的物资及产生的费用，包括工人饮食和交通、燃料、农药、化肥、垃圾袋、劳保物资等，均由中标单位自行承担。</w:t>
      </w:r>
      <w:r/>
    </w:p>
    <w:p>
      <w:pPr>
        <w:pStyle w:val="725"/>
        <w:ind w:left="0" w:firstLine="480"/>
        <w:jc w:val="left"/>
        <w:keepLines w:val="0"/>
        <w:pageBreakBefore w:val="0"/>
        <w:spacing w:after="0" w:line="360" w:lineRule="auto"/>
        <w:tabs>
          <w:tab w:val="left" w:pos="405" w:leader="none"/>
        </w:tabs>
        <w:rPr>
          <w:rFonts w:hint="eastAsia" w:ascii="宋体" w:hAnsi="宋体" w:eastAsia="宋体" w:cs="宋体"/>
          <w:bCs/>
          <w:i w:val="0"/>
          <w:iCs w:val="0"/>
          <w:color w:val="auto"/>
          <w:sz w:val="24"/>
          <w:szCs w:val="24"/>
          <w:highlight w:val="none"/>
          <w:u w:val="none"/>
          <w:lang w:eastAsia="zh-CN"/>
        </w:rPr>
      </w:pPr>
      <w:r>
        <w:rPr>
          <w:rFonts w:hint="eastAsia" w:ascii="宋体" w:hAnsi="宋体" w:eastAsia="宋体" w:cs="宋体"/>
          <w:bCs/>
          <w:i w:val="0"/>
          <w:iCs w:val="0"/>
          <w:color w:val="auto"/>
          <w:sz w:val="24"/>
          <w:szCs w:val="24"/>
          <w:highlight w:val="none"/>
          <w:u w:val="none"/>
          <w:lang w:eastAsia="zh-CN"/>
        </w:rPr>
        <w:t xml:space="preserve">中标单位应做好员工安全教育、作业操作培训，合同期间员工的一切行为引起的后果由中标单位负责。</w:t>
      </w:r>
      <w:r/>
    </w:p>
    <w:p>
      <w:pPr>
        <w:pStyle w:val="725"/>
        <w:ind w:left="0" w:firstLine="482"/>
        <w:jc w:val="left"/>
        <w:keepLines w:val="0"/>
        <w:pageBreakBefore w:val="0"/>
        <w:spacing w:after="0" w:line="360" w:lineRule="auto"/>
        <w:tabs>
          <w:tab w:val="left" w:pos="405" w:leader="none"/>
        </w:tabs>
        <w:rPr>
          <w:rFonts w:hint="eastAsia" w:ascii="宋体" w:hAnsi="宋体" w:eastAsia="宋体" w:cs="宋体"/>
          <w:b/>
          <w:bCs w:val="0"/>
          <w:i w:val="0"/>
          <w:iCs w:val="0"/>
          <w:color w:val="auto"/>
          <w:sz w:val="24"/>
          <w:szCs w:val="24"/>
          <w:highlight w:val="none"/>
          <w:u w:val="none"/>
        </w:rPr>
      </w:pPr>
      <w:r>
        <w:rPr>
          <w:rFonts w:hint="eastAsia" w:ascii="宋体" w:hAnsi="宋体" w:eastAsia="宋体" w:cs="宋体"/>
          <w:b/>
          <w:bCs w:val="0"/>
          <w:i w:val="0"/>
          <w:iCs w:val="0"/>
          <w:color w:val="auto"/>
          <w:sz w:val="24"/>
          <w:szCs w:val="24"/>
          <w:highlight w:val="none"/>
          <w:u w:val="none"/>
        </w:rPr>
        <w:t xml:space="preserve">（二）绿化养护范围及明细</w:t>
      </w:r>
      <w:r/>
    </w:p>
    <w:p>
      <w:pPr>
        <w:pStyle w:val="725"/>
        <w:ind w:left="0" w:firstLine="480"/>
        <w:jc w:val="left"/>
        <w:keepLines w:val="0"/>
        <w:pageBreakBefore w:val="0"/>
        <w:spacing w:after="0" w:line="360" w:lineRule="auto"/>
        <w:tabs>
          <w:tab w:val="left" w:pos="405" w:leader="none"/>
        </w:tabs>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Cs/>
          <w:i w:val="0"/>
          <w:iCs w:val="0"/>
          <w:color w:val="auto"/>
          <w:sz w:val="24"/>
          <w:szCs w:val="24"/>
          <w:highlight w:val="none"/>
          <w:u w:val="none"/>
        </w:rPr>
        <w:t xml:space="preserve">所有养护面积根据发包方要求可随时调整，按实结算养护费用，投标单位不能以养护面积减少向发包单位要求补偿，养护效果如达不到发包单位要求，发包单位可以对这些区域进行核减，项目最终金额以审计为准。本项目绿化养护区域内禁止垦种，</w:t>
      </w:r>
      <w:r>
        <w:rPr>
          <w:rFonts w:hint="eastAsia" w:ascii="宋体" w:hAnsi="宋体" w:eastAsia="宋体" w:cs="宋体"/>
          <w:bCs/>
          <w:i w:val="0"/>
          <w:iCs w:val="0"/>
          <w:color w:val="auto"/>
          <w:sz w:val="24"/>
          <w:szCs w:val="24"/>
          <w:highlight w:val="none"/>
          <w:u w:val="none"/>
          <w:lang w:eastAsia="zh-CN"/>
        </w:rPr>
        <w:t xml:space="preserve">中</w:t>
      </w:r>
      <w:r>
        <w:rPr>
          <w:rFonts w:hint="eastAsia" w:ascii="宋体" w:hAnsi="宋体" w:eastAsia="宋体" w:cs="宋体"/>
          <w:bCs/>
          <w:i w:val="0"/>
          <w:iCs w:val="0"/>
          <w:color w:val="auto"/>
          <w:sz w:val="24"/>
          <w:szCs w:val="24"/>
          <w:highlight w:val="none"/>
          <w:u w:val="none"/>
        </w:rPr>
        <w:t xml:space="preserve">标单位对养护范围内的所有绿化负有看管责任，并采取必要措施预防垦种，养护范围内一旦发生垦种由</w:t>
      </w:r>
      <w:r>
        <w:rPr>
          <w:rFonts w:hint="eastAsia" w:ascii="宋体" w:hAnsi="宋体" w:eastAsia="宋体" w:cs="宋体"/>
          <w:bCs/>
          <w:i w:val="0"/>
          <w:iCs w:val="0"/>
          <w:color w:val="auto"/>
          <w:sz w:val="24"/>
          <w:szCs w:val="24"/>
          <w:highlight w:val="none"/>
          <w:u w:val="none"/>
          <w:lang w:eastAsia="zh-CN"/>
        </w:rPr>
        <w:t xml:space="preserve">中</w:t>
      </w:r>
      <w:r>
        <w:rPr>
          <w:rFonts w:hint="eastAsia" w:ascii="宋体" w:hAnsi="宋体" w:eastAsia="宋体" w:cs="宋体"/>
          <w:bCs/>
          <w:i w:val="0"/>
          <w:iCs w:val="0"/>
          <w:color w:val="auto"/>
          <w:sz w:val="24"/>
          <w:szCs w:val="24"/>
          <w:highlight w:val="none"/>
          <w:u w:val="none"/>
        </w:rPr>
        <w:t xml:space="preserve">标单位进行清除</w:t>
      </w:r>
      <w:r>
        <w:rPr>
          <w:rFonts w:hint="eastAsia" w:ascii="宋体" w:hAnsi="宋体" w:eastAsia="宋体" w:cs="宋体"/>
          <w:bCs/>
          <w:i w:val="0"/>
          <w:iCs w:val="0"/>
          <w:color w:val="auto"/>
          <w:sz w:val="24"/>
          <w:szCs w:val="24"/>
          <w:highlight w:val="none"/>
          <w:u w:val="none"/>
          <w:lang w:val="en-US" w:eastAsia="zh-CN"/>
        </w:rPr>
        <w:t xml:space="preserve">，造成原有绿化被破坏的，由中标单位按原样恢复</w:t>
      </w:r>
      <w:r>
        <w:rPr>
          <w:rFonts w:hint="eastAsia" w:ascii="宋体" w:hAnsi="宋体" w:eastAsia="宋体" w:cs="宋体"/>
          <w:bCs/>
          <w:i w:val="0"/>
          <w:iCs w:val="0"/>
          <w:color w:val="auto"/>
          <w:sz w:val="24"/>
          <w:szCs w:val="24"/>
          <w:highlight w:val="none"/>
          <w:u w:val="none"/>
        </w:rPr>
        <w:t xml:space="preserve">。</w:t>
      </w:r>
      <w:r/>
    </w:p>
    <w:p>
      <w:pPr>
        <w:pStyle w:val="715"/>
        <w:ind w:left="0" w:firstLine="482"/>
        <w:jc w:val="left"/>
        <w:keepLines w:val="0"/>
        <w:pageBreakBefore w:val="0"/>
        <w:spacing w:after="0" w:line="360" w:lineRule="auto"/>
        <w:tabs>
          <w:tab w:val="left" w:pos="405"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（三）</w:t>
      </w:r>
      <w:r>
        <w:rPr>
          <w:rFonts w:hint="eastAsia" w:ascii="宋体" w:hAnsi="宋体" w:eastAsia="宋体" w:cs="宋体"/>
          <w:b/>
          <w:bCs/>
          <w:i w:val="0"/>
          <w:iCs w:val="0"/>
          <w:color w:val="auto"/>
          <w:sz w:val="24"/>
          <w:szCs w:val="24"/>
          <w:highlight w:val="none"/>
          <w:u w:val="none"/>
          <w:lang w:eastAsia="zh-CN"/>
        </w:rPr>
        <w:t xml:space="preserve">绿化</w:t>
      </w:r>
      <w:r>
        <w:rPr>
          <w:rFonts w:hint="eastAsia" w:ascii="宋体" w:hAnsi="宋体" w:eastAsia="宋体" w:cs="宋体"/>
          <w:b/>
          <w:bCs/>
          <w:i w:val="0"/>
          <w:iCs w:val="0"/>
          <w:color w:val="auto"/>
          <w:sz w:val="24"/>
          <w:szCs w:val="24"/>
          <w:highlight w:val="none"/>
          <w:u w:val="none"/>
        </w:rPr>
        <w:t xml:space="preserve">人员及设备</w:t>
      </w:r>
      <w:r>
        <w:rPr>
          <w:rFonts w:hint="eastAsia" w:ascii="宋体" w:hAnsi="宋体" w:eastAsia="宋体" w:cs="宋体"/>
          <w:b/>
          <w:bCs/>
          <w:i w:val="0"/>
          <w:iCs w:val="0"/>
          <w:color w:val="auto"/>
          <w:sz w:val="24"/>
          <w:szCs w:val="24"/>
          <w:highlight w:val="none"/>
          <w:u w:val="none"/>
          <w:lang w:eastAsia="zh-CN"/>
        </w:rPr>
        <w:t xml:space="preserve">具体</w:t>
      </w:r>
      <w:r>
        <w:rPr>
          <w:rFonts w:hint="eastAsia" w:ascii="宋体" w:hAnsi="宋体" w:eastAsia="宋体" w:cs="宋体"/>
          <w:b/>
          <w:bCs/>
          <w:i w:val="0"/>
          <w:iCs w:val="0"/>
          <w:color w:val="auto"/>
          <w:sz w:val="24"/>
          <w:szCs w:val="24"/>
          <w:highlight w:val="none"/>
          <w:u w:val="none"/>
        </w:rPr>
        <w:t xml:space="preserve">要求</w:t>
      </w:r>
      <w:r/>
    </w:p>
    <w:p>
      <w:pPr>
        <w:pStyle w:val="716"/>
        <w:ind w:left="0" w:firstLine="480"/>
        <w:jc w:val="left"/>
        <w:keepLines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项目组人员：</w:t>
      </w:r>
      <w:r>
        <w:rPr>
          <w:rFonts w:hint="eastAsia" w:ascii="宋体" w:hAnsi="宋体" w:eastAsia="宋体" w:cs="宋体"/>
          <w:i w:val="0"/>
          <w:iCs w:val="0"/>
          <w:color w:val="auto"/>
          <w:sz w:val="24"/>
          <w:szCs w:val="24"/>
          <w:highlight w:val="none"/>
          <w:u w:val="none"/>
          <w:lang w:val="en-US" w:eastAsia="zh-CN"/>
        </w:rPr>
        <w:t xml:space="preserve">绿化</w:t>
      </w:r>
      <w:r>
        <w:rPr>
          <w:rFonts w:hint="eastAsia" w:ascii="宋体" w:hAnsi="宋体" w:eastAsia="宋体" w:cs="宋体"/>
          <w:i w:val="0"/>
          <w:iCs w:val="0"/>
          <w:color w:val="auto"/>
          <w:sz w:val="24"/>
          <w:szCs w:val="24"/>
          <w:highlight w:val="none"/>
          <w:u w:val="none"/>
          <w:lang w:eastAsia="zh-CN"/>
        </w:rPr>
        <w:t xml:space="preserve">业务主管</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综合管理员</w:t>
      </w:r>
      <w:r>
        <w:rPr>
          <w:rFonts w:hint="eastAsia" w:ascii="宋体" w:hAnsi="宋体" w:eastAsia="宋体" w:cs="宋体"/>
          <w:i w:val="0"/>
          <w:iCs w:val="0"/>
          <w:color w:val="auto"/>
          <w:sz w:val="24"/>
          <w:szCs w:val="24"/>
          <w:highlight w:val="none"/>
          <w:u w:val="none"/>
        </w:rPr>
        <w:t xml:space="preserve">（兼职</w:t>
      </w:r>
      <w:r>
        <w:rPr>
          <w:rFonts w:hint="eastAsia" w:ascii="宋体" w:hAnsi="宋体" w:eastAsia="宋体" w:cs="宋体"/>
          <w:i w:val="0"/>
          <w:iCs w:val="0"/>
          <w:color w:val="auto"/>
          <w:sz w:val="24"/>
          <w:szCs w:val="24"/>
          <w:highlight w:val="none"/>
          <w:u w:val="none"/>
          <w:lang w:eastAsia="zh-CN"/>
        </w:rPr>
        <w:t xml:space="preserve">安全员、</w:t>
      </w:r>
      <w:r>
        <w:rPr>
          <w:rFonts w:hint="eastAsia" w:ascii="宋体" w:hAnsi="宋体" w:eastAsia="宋体" w:cs="宋体"/>
          <w:i w:val="0"/>
          <w:iCs w:val="0"/>
          <w:color w:val="auto"/>
          <w:sz w:val="24"/>
          <w:szCs w:val="24"/>
          <w:highlight w:val="none"/>
          <w:u w:val="none"/>
        </w:rPr>
        <w:t xml:space="preserve">资料员、工单及信息化管理员）。中标人在整个合同期内须为项目组人员缴纳社保，项目组所有人员须持有 C1及以上驾驶证，会使用手机上传照片和资料，加入业主单位绿化养护群等相关系统。</w:t>
      </w:r>
      <w:r>
        <w:rPr>
          <w:rFonts w:hint="eastAsia" w:ascii="宋体" w:hAnsi="宋体" w:cs="宋体"/>
          <w:i w:val="0"/>
          <w:iCs w:val="0"/>
          <w:color w:val="auto"/>
          <w:sz w:val="24"/>
          <w:szCs w:val="24"/>
          <w:highlight w:val="none"/>
          <w:u w:val="none"/>
          <w:lang w:val="en-US" w:eastAsia="zh-CN"/>
        </w:rPr>
        <w:t xml:space="preserve">第一、二、三标段</w:t>
      </w:r>
      <w:r>
        <w:rPr>
          <w:rFonts w:hint="eastAsia" w:ascii="宋体" w:hAnsi="宋体" w:eastAsia="宋体" w:cs="宋体"/>
          <w:i w:val="0"/>
          <w:iCs w:val="0"/>
          <w:color w:val="auto"/>
          <w:sz w:val="24"/>
          <w:szCs w:val="24"/>
          <w:highlight w:val="none"/>
          <w:u w:val="none"/>
        </w:rPr>
        <w:t xml:space="preserve">投标人拟派担任本项目的人</w:t>
      </w:r>
      <w:r>
        <w:rPr>
          <w:rFonts w:hint="eastAsia" w:ascii="宋体" w:hAnsi="宋体" w:eastAsia="宋体" w:cs="宋体"/>
          <w:i w:val="0"/>
          <w:iCs w:val="0"/>
          <w:color w:val="auto"/>
          <w:sz w:val="24"/>
          <w:szCs w:val="24"/>
          <w:highlight w:val="none"/>
          <w:u w:val="none"/>
          <w:lang w:eastAsia="zh-CN"/>
        </w:rPr>
        <w:t xml:space="preserve">员</w:t>
      </w:r>
      <w:r>
        <w:rPr>
          <w:rFonts w:hint="eastAsia" w:ascii="宋体" w:hAnsi="宋体" w:eastAsia="宋体" w:cs="宋体"/>
          <w:i w:val="0"/>
          <w:iCs w:val="0"/>
          <w:color w:val="auto"/>
          <w:sz w:val="24"/>
          <w:szCs w:val="24"/>
          <w:highlight w:val="none"/>
          <w:u w:val="none"/>
        </w:rPr>
        <w:t xml:space="preserve">符合相关规定要求，</w:t>
      </w:r>
      <w:r>
        <w:rPr>
          <w:rFonts w:hint="eastAsia" w:ascii="宋体" w:hAnsi="宋体" w:eastAsia="宋体" w:cs="宋体"/>
          <w:color w:val="auto"/>
          <w:sz w:val="24"/>
          <w:szCs w:val="24"/>
          <w:highlight w:val="none"/>
          <w:shd w:val="clear" w:color="auto" w:fill="ffffff"/>
          <w:lang w:eastAsia="zh-CN"/>
        </w:rPr>
        <w:t xml:space="preserve">绿化</w:t>
      </w:r>
      <w:r>
        <w:rPr>
          <w:rFonts w:hint="eastAsia" w:ascii="宋体" w:hAnsi="宋体" w:eastAsia="宋体" w:cs="宋体"/>
          <w:i w:val="0"/>
          <w:iCs w:val="0"/>
          <w:color w:val="auto"/>
          <w:sz w:val="24"/>
          <w:szCs w:val="24"/>
          <w:highlight w:val="none"/>
          <w:u w:val="none"/>
          <w:lang w:eastAsia="zh-CN"/>
        </w:rPr>
        <w:t xml:space="preserve">业务主管</w:t>
      </w:r>
      <w:r>
        <w:rPr>
          <w:rFonts w:hint="eastAsia" w:ascii="宋体" w:hAnsi="宋体" w:eastAsia="宋体" w:cs="宋体"/>
          <w:i w:val="0"/>
          <w:iCs w:val="0"/>
          <w:color w:val="auto"/>
          <w:sz w:val="24"/>
          <w:szCs w:val="24"/>
          <w:highlight w:val="none"/>
          <w:u w:val="none"/>
        </w:rPr>
        <w:t xml:space="preserve">必须具备从事园林绿化相关行业 5 年以上工作经验，</w:t>
      </w:r>
      <w:r>
        <w:rPr>
          <w:rFonts w:hint="eastAsia" w:ascii="宋体" w:hAnsi="宋体" w:eastAsia="宋体" w:cs="宋体"/>
          <w:i w:val="0"/>
          <w:iCs w:val="0"/>
          <w:color w:val="auto"/>
          <w:sz w:val="24"/>
          <w:szCs w:val="24"/>
          <w:highlight w:val="none"/>
          <w:u w:val="none"/>
          <w:lang w:eastAsia="zh-CN"/>
        </w:rPr>
        <w:t xml:space="preserve">综合管理</w:t>
      </w:r>
      <w:r>
        <w:rPr>
          <w:rFonts w:hint="eastAsia" w:ascii="宋体" w:hAnsi="宋体" w:eastAsia="宋体" w:cs="宋体"/>
          <w:i w:val="0"/>
          <w:iCs w:val="0"/>
          <w:color w:val="auto"/>
          <w:sz w:val="24"/>
          <w:szCs w:val="24"/>
          <w:highlight w:val="none"/>
          <w:u w:val="none"/>
        </w:rPr>
        <w:t xml:space="preserve">员必须具备从事园林绿化相关行业 2 年以上工作经验。项目组人员接受发包人信息化设备管理。</w:t>
      </w:r>
      <w:r/>
    </w:p>
    <w:p>
      <w:pPr>
        <w:pStyle w:val="716"/>
        <w:numPr>
          <w:ilvl w:val="0"/>
          <w:numId w:val="10"/>
        </w:numPr>
        <w:ind w:left="0" w:firstLine="480"/>
        <w:jc w:val="left"/>
        <w:keepLines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作业人员：中标单位进场前须提交作业工人花名册一份，发包单位结合标段实际情况及工序进度要求进行审核，用工合法、合规，按时发放工资、福利。因日常养护任务繁重时（包括区内重大活动、灾害性天气等），对业主单位提出的临时增加作业人员的要求，投标人应无条件服从。作业人员接受发包人信息化设备管理。</w:t>
      </w:r>
      <w:r/>
    </w:p>
    <w:p>
      <w:pPr>
        <w:pStyle w:val="716"/>
        <w:numPr>
          <w:ilvl w:val="0"/>
          <w:numId w:val="10"/>
        </w:numPr>
        <w:ind w:left="0" w:firstLine="480"/>
        <w:jc w:val="left"/>
        <w:keepLines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所有车辆必须为投标</w:t>
      </w:r>
      <w:r>
        <w:rPr>
          <w:rFonts w:hint="eastAsia" w:ascii="宋体" w:hAnsi="宋体" w:eastAsia="宋体" w:cs="宋体"/>
          <w:i w:val="0"/>
          <w:iCs w:val="0"/>
          <w:color w:val="auto"/>
          <w:sz w:val="24"/>
          <w:szCs w:val="24"/>
          <w:highlight w:val="none"/>
          <w:u w:val="none"/>
          <w:lang w:val="en-US" w:eastAsia="zh-CN"/>
        </w:rPr>
        <w:t xml:space="preserve">单位</w:t>
      </w:r>
      <w:r>
        <w:rPr>
          <w:rFonts w:hint="eastAsia" w:ascii="宋体" w:hAnsi="宋体" w:eastAsia="宋体" w:cs="宋体"/>
          <w:i w:val="0"/>
          <w:iCs w:val="0"/>
          <w:color w:val="auto"/>
          <w:sz w:val="24"/>
          <w:szCs w:val="24"/>
          <w:highlight w:val="none"/>
          <w:u w:val="none"/>
        </w:rPr>
        <w:t xml:space="preserve">自有或租赁，</w:t>
      </w:r>
      <w:r>
        <w:rPr>
          <w:rFonts w:hint="eastAsia" w:ascii="宋体" w:hAnsi="宋体" w:eastAsia="宋体" w:cs="宋体"/>
          <w:i w:val="0"/>
          <w:iCs w:val="0"/>
          <w:color w:val="auto"/>
          <w:sz w:val="24"/>
          <w:szCs w:val="24"/>
          <w:highlight w:val="none"/>
          <w:u w:val="none"/>
          <w:lang w:val="en-US" w:eastAsia="zh-CN"/>
        </w:rPr>
        <w:t xml:space="preserve">中标单位</w:t>
      </w:r>
      <w:r>
        <w:rPr>
          <w:rFonts w:hint="eastAsia" w:ascii="宋体" w:hAnsi="宋体" w:eastAsia="宋体" w:cs="宋体"/>
          <w:color w:val="auto"/>
          <w:sz w:val="24"/>
          <w:szCs w:val="24"/>
          <w:highlight w:val="none"/>
          <w:shd w:val="clear" w:color="auto" w:fill="ffffff"/>
          <w:lang w:val="en-US" w:eastAsia="zh-CN"/>
        </w:rPr>
        <w:t xml:space="preserve">签订合同时须向采购单位</w:t>
      </w:r>
      <w:r>
        <w:rPr>
          <w:rFonts w:hint="eastAsia" w:ascii="宋体" w:hAnsi="宋体" w:eastAsia="宋体" w:cs="宋体"/>
          <w:i w:val="0"/>
          <w:iCs w:val="0"/>
          <w:color w:val="auto"/>
          <w:sz w:val="24"/>
          <w:szCs w:val="24"/>
          <w:highlight w:val="none"/>
          <w:u w:val="none"/>
        </w:rPr>
        <w:t xml:space="preserve">提供行驶证、保单或租赁期不少于本项目合同期的租赁合同。所有车辆按照</w:t>
      </w:r>
      <w:r>
        <w:rPr>
          <w:rFonts w:hint="eastAsia" w:ascii="宋体" w:hAnsi="宋体" w:eastAsia="宋体" w:cs="宋体"/>
          <w:color w:val="auto"/>
          <w:sz w:val="24"/>
          <w:szCs w:val="24"/>
          <w:highlight w:val="none"/>
          <w:shd w:val="clear" w:color="auto" w:fill="ffffff"/>
          <w:lang w:val="en-US" w:eastAsia="zh-CN"/>
        </w:rPr>
        <w:t xml:space="preserve">采购单位</w:t>
      </w:r>
      <w:r>
        <w:rPr>
          <w:rFonts w:hint="eastAsia" w:ascii="宋体" w:hAnsi="宋体" w:eastAsia="宋体" w:cs="宋体"/>
          <w:i w:val="0"/>
          <w:iCs w:val="0"/>
          <w:color w:val="auto"/>
          <w:sz w:val="24"/>
          <w:szCs w:val="24"/>
          <w:highlight w:val="none"/>
          <w:u w:val="none"/>
        </w:rPr>
        <w:t xml:space="preserve">要求涂装，接受</w:t>
      </w:r>
      <w:r>
        <w:rPr>
          <w:rFonts w:hint="eastAsia" w:ascii="宋体" w:hAnsi="宋体" w:eastAsia="宋体" w:cs="宋体"/>
          <w:color w:val="auto"/>
          <w:sz w:val="24"/>
          <w:szCs w:val="24"/>
          <w:highlight w:val="none"/>
          <w:shd w:val="clear" w:color="auto" w:fill="ffffff"/>
          <w:lang w:val="en-US" w:eastAsia="zh-CN"/>
        </w:rPr>
        <w:t xml:space="preserve">采购单位</w:t>
      </w:r>
      <w:r>
        <w:rPr>
          <w:rFonts w:hint="eastAsia" w:ascii="宋体" w:hAnsi="宋体" w:eastAsia="宋体" w:cs="宋体"/>
          <w:i w:val="0"/>
          <w:iCs w:val="0"/>
          <w:color w:val="auto"/>
          <w:sz w:val="24"/>
          <w:szCs w:val="24"/>
          <w:highlight w:val="none"/>
          <w:u w:val="none"/>
        </w:rPr>
        <w:t xml:space="preserve">信息化设备管理。</w:t>
      </w:r>
      <w:r/>
    </w:p>
    <w:p>
      <w:pPr>
        <w:pStyle w:val="716"/>
        <w:numPr>
          <w:ilvl w:val="0"/>
          <w:numId w:val="10"/>
        </w:numPr>
        <w:ind w:left="0" w:firstLine="480"/>
        <w:jc w:val="left"/>
        <w:keepLines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i w:val="0"/>
          <w:iCs w:val="0"/>
          <w:color w:val="auto"/>
          <w:sz w:val="24"/>
          <w:szCs w:val="24"/>
          <w:highlight w:val="none"/>
          <w:u w:val="none"/>
        </w:rPr>
        <w:t xml:space="preserve">设施设备</w:t>
      </w:r>
      <w:r>
        <w:rPr>
          <w:rFonts w:hint="eastAsia" w:ascii="宋体" w:hAnsi="宋体" w:cs="宋体"/>
          <w:i w:val="0"/>
          <w:iCs w:val="0"/>
          <w:color w:val="auto"/>
          <w:sz w:val="24"/>
          <w:szCs w:val="24"/>
          <w:highlight w:val="none"/>
          <w:u w:val="none"/>
          <w:lang w:eastAsia="zh-CN"/>
        </w:rPr>
        <w:t xml:space="preserve">：</w:t>
      </w:r>
      <w:r>
        <w:rPr>
          <w:rFonts w:hint="eastAsia" w:ascii="宋体" w:hAnsi="宋体" w:cs="宋体"/>
          <w:b/>
          <w:bCs/>
          <w:i w:val="0"/>
          <w:iCs w:val="0"/>
          <w:color w:val="auto"/>
          <w:sz w:val="24"/>
          <w:szCs w:val="24"/>
          <w:highlight w:val="none"/>
          <w:u w:val="none"/>
          <w:lang w:val="en-US" w:eastAsia="zh-CN"/>
        </w:rPr>
        <w:t xml:space="preserve">详见附件。</w:t>
      </w:r>
      <w:r/>
    </w:p>
    <w:p>
      <w:pPr>
        <w:pStyle w:val="716"/>
        <w:numPr>
          <w:ilvl w:val="0"/>
          <w:numId w:val="10"/>
        </w:numPr>
        <w:ind w:left="0" w:firstLine="480"/>
        <w:jc w:val="left"/>
        <w:keepLines w:val="0"/>
        <w:pageBreakBefore w:val="0"/>
        <w:spacing w:line="360" w:lineRule="auto"/>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i w:val="0"/>
          <w:iCs w:val="0"/>
          <w:color w:val="auto"/>
          <w:sz w:val="24"/>
          <w:szCs w:val="24"/>
          <w:highlight w:val="none"/>
          <w:u w:val="none"/>
        </w:rPr>
        <w:t xml:space="preserve">所有人员、服装、车辆、设备在进场前进行点验。</w:t>
      </w:r>
      <w:r/>
    </w:p>
    <w:p>
      <w:pPr>
        <w:ind w:firstLine="361"/>
        <w:keepLines w:val="0"/>
        <w:pageBreakBefore w:val="0"/>
        <w:spacing w:line="360" w:lineRule="auto"/>
        <w:rPr>
          <w:rFonts w:hint="default" w:ascii="Times New Roman" w:hAnsi="Times New Roman" w:eastAsia="宋体" w:cs="Times New Roman"/>
          <w:b/>
          <w:bCs/>
          <w:i w:val="0"/>
          <w:iCs w:val="0"/>
          <w:color w:val="auto"/>
          <w:sz w:val="24"/>
          <w:szCs w:val="24"/>
          <w:highlight w:val="none"/>
        </w:rPr>
      </w:pPr>
      <w:r>
        <w:rPr>
          <w:rFonts w:hint="default" w:ascii="Times New Roman" w:hAnsi="Times New Roman" w:eastAsia="宋体" w:cs="Times New Roman"/>
          <w:b/>
          <w:bCs/>
          <w:i w:val="0"/>
          <w:iCs w:val="0"/>
          <w:color w:val="auto"/>
          <w:sz w:val="24"/>
          <w:szCs w:val="24"/>
          <w:highlight w:val="none"/>
          <w:lang w:eastAsia="zh-CN"/>
        </w:rPr>
        <w:t xml:space="preserve">（</w:t>
      </w:r>
      <w:r>
        <w:rPr>
          <w:rFonts w:hint="default" w:ascii="Times New Roman" w:hAnsi="Times New Roman" w:eastAsia="宋体" w:cs="Times New Roman"/>
          <w:b/>
          <w:bCs/>
          <w:i w:val="0"/>
          <w:iCs w:val="0"/>
          <w:color w:val="auto"/>
          <w:sz w:val="24"/>
          <w:szCs w:val="24"/>
          <w:highlight w:val="none"/>
        </w:rPr>
        <w:t xml:space="preserve">四</w:t>
      </w:r>
      <w:r>
        <w:rPr>
          <w:rFonts w:hint="default" w:ascii="Times New Roman" w:hAnsi="Times New Roman" w:eastAsia="宋体" w:cs="Times New Roman"/>
          <w:b/>
          <w:bCs/>
          <w:i w:val="0"/>
          <w:iCs w:val="0"/>
          <w:color w:val="auto"/>
          <w:sz w:val="24"/>
          <w:szCs w:val="24"/>
          <w:highlight w:val="none"/>
          <w:lang w:eastAsia="zh-CN"/>
        </w:rPr>
        <w:t xml:space="preserve">）</w:t>
      </w:r>
      <w:r>
        <w:rPr>
          <w:rFonts w:hint="default" w:ascii="Times New Roman" w:hAnsi="Times New Roman" w:eastAsia="宋体" w:cs="Times New Roman"/>
          <w:b/>
          <w:bCs/>
          <w:i w:val="0"/>
          <w:iCs w:val="0"/>
          <w:color w:val="auto"/>
          <w:sz w:val="24"/>
          <w:szCs w:val="24"/>
          <w:highlight w:val="none"/>
        </w:rPr>
        <w:t xml:space="preserve">绿化养护工作周期计划（见下表）</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8"/>
        <w:gridCol w:w="7890"/>
      </w:tblGrid>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lang w:bidi="ar"/>
              </w:rPr>
            </w:pPr>
            <w:r>
              <w:rPr>
                <w:rFonts w:hint="eastAsia" w:ascii="宋体" w:hAnsi="宋体" w:eastAsia="宋体" w:cs="宋体"/>
                <w:b/>
                <w:bCs/>
                <w:i w:val="0"/>
                <w:iCs w:val="0"/>
                <w:color w:val="auto"/>
                <w:sz w:val="21"/>
                <w:szCs w:val="21"/>
                <w:highlight w:val="none"/>
                <w:lang w:bidi="ar"/>
              </w:rPr>
              <w:t xml:space="preserve">月份</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auto"/>
                <w:sz w:val="21"/>
                <w:szCs w:val="21"/>
                <w:highlight w:val="none"/>
                <w:lang w:bidi="ar"/>
              </w:rPr>
            </w:pPr>
            <w:r>
              <w:rPr>
                <w:rFonts w:hint="eastAsia" w:ascii="宋体" w:hAnsi="宋体" w:eastAsia="宋体" w:cs="宋体"/>
                <w:b/>
                <w:bCs/>
                <w:i w:val="0"/>
                <w:iCs w:val="0"/>
                <w:color w:val="auto"/>
                <w:sz w:val="21"/>
                <w:szCs w:val="21"/>
                <w:highlight w:val="none"/>
                <w:lang w:bidi="ar"/>
              </w:rPr>
              <w:t xml:space="preserve">管护内容</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（小寒、大寒）</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1、松土、除草，施有机肥。</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2、修剪枯枝败叶，灌木修剪整形，草花修剪与补植。</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3、清除地下害虫（卵、蛹）。</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（立春、雨水）</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1、松土、除草，施有机肥。</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2、修枝整形，草花修剪与补植。</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3、防治病虫害发生。</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（惊蛰、春分）</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1、补植移栽花木。</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2、松土、除草，施有机肥。</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3、薄施、勤施化肥，除杂草。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4、修剪整形，草花修剪与补植。</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5、防止病虫害发生大面积施药一次，预防病虫发生。</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6、保持园林卫生，垃圾杂物日产日清。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（清明、谷雨）</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1、补植移栽长绿乔灌木。</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2、根据天气做好浇水工作。</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3、薄施、勤施化肥，除杂草。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4、修剪整形，草坪修剪2-3次。</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5、预防病虫发生。</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6、保持园林卫生，垃圾杂物日产日清。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5月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（立夏、小满）</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1、修剪春季花期已过的残花，对行道树按操按要求进行剥芽修剪。</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2、加强新栽苗木的养护管理工作。</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3、做好浇水、施肥工作，除杂草。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4、修剪整形，草花修剪与补植。</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5、气温升高，病虫害开始大量发生，注意预测预报，及时防治病虫。</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6月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eastAsia="zh-CN" w:bidi="ar"/>
              </w:rPr>
            </w:pP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bidi="ar"/>
              </w:rPr>
              <w:t xml:space="preserve">芒种、夏至</w:t>
            </w:r>
            <w:r>
              <w:rPr>
                <w:rFonts w:hint="eastAsia" w:ascii="宋体" w:hAnsi="宋体" w:eastAsia="宋体" w:cs="宋体"/>
                <w:i w:val="0"/>
                <w:iCs w:val="0"/>
                <w:color w:val="auto"/>
                <w:sz w:val="21"/>
                <w:szCs w:val="21"/>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1、做好病虫害防治，重点为防治各种食叶害虫和各种叶斑病、炭疽病、煤污病。</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2、对花灌木进行花后修剪、施肥。</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3、梅雨季节，视天气状况和实际土壤干湿度烧水、排水。</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7月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（小暑、大暑）</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1、本月天气炎热，杂草生长快，要继续中耕除草。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2、病虫害大量发生，要及时防治。</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3、气温高，要注意抗旱烧水，暴雨则要防涝。</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4、暴雨天气后，及时扶正风吹倒植物，及时修剪影响安全的枝条。修枝整形，草花修剪与补植。</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5、保持园林卫生，垃圾杂物日产日清。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8月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（立秋、处暑）</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1、继续中耕除草。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2、做好病虫害防治工作。</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3、本月苗木生长旺季，要及时追施肥料，薄施、勤施。</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4、做好防风措施，吹倒植物及时扶正。</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5、修枝整形。</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6、保持园林卫生，垃圾杂物日产日清。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9月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（白露、秋分）</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1、继续做好中耕除草。</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2、修枝整形。</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3、注意病虫害防治，特别是秋天易发生蚜虫。</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10月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（寒露、霜降）</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1、做好病虫害防治工作，消灭各种成虫和虫卵。</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2、中耕除草，薄肥勤施。</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3、修剪整形，草花修剪与补植。</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11月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（立冬、小雪）</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1、防治病虫害，灭成虫和虫卵。</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2、中耕除草，修剪整形。</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3、植物防冻，施有机肥。</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4、保持园林卫生，垃圾杂物日产日清。</w:t>
            </w:r>
            <w:r/>
          </w:p>
        </w:tc>
      </w:tr>
      <w:tr>
        <w:trPr>
          <w:jc w:val="center"/>
          <w:trHeight w:val="23"/>
          <w:tblHeader/>
        </w:trPr>
        <w:tc>
          <w:tcPr>
            <w:tcBorders>
              <w:top w:val="single" w:color="000000" w:sz="4" w:space="0"/>
              <w:left w:val="single" w:color="000000" w:sz="4" w:space="0"/>
              <w:bottom w:val="single" w:color="000000" w:sz="4" w:space="0"/>
              <w:right w:val="single" w:color="auto" w:sz="4" w:space="0"/>
            </w:tcBorders>
            <w:tcW w:w="173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12月</w:t>
            </w:r>
            <w:r/>
          </w:p>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（大雪）</w:t>
            </w:r>
            <w:r/>
          </w:p>
        </w:tc>
        <w:tc>
          <w:tcPr>
            <w:tcBorders>
              <w:top w:val="single" w:color="000000" w:sz="4" w:space="0"/>
              <w:left w:val="single" w:color="auto" w:sz="4" w:space="0"/>
              <w:bottom w:val="single" w:color="000000" w:sz="4" w:space="0"/>
              <w:right w:val="single" w:color="000000" w:sz="4" w:space="0"/>
            </w:tcBorders>
            <w:tcW w:w="789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1、盖薄膜，做好防冻工作。</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2、对大树在土壤四周施有机肥。</w:t>
            </w:r>
            <w:r/>
          </w:p>
          <w:p>
            <w:pPr>
              <w:jc w:val="left"/>
              <w:keepLines w:val="0"/>
              <w:keepNext w:val="0"/>
              <w:pageBreakBefore w:val="0"/>
              <w:spacing w:line="240" w:lineRule="auto"/>
              <w:widowControl/>
              <w:rPr>
                <w:rFonts w:hint="eastAsia" w:ascii="宋体" w:hAnsi="宋体" w:eastAsia="宋体" w:cs="宋体"/>
                <w:i w:val="0"/>
                <w:iCs w:val="0"/>
                <w:color w:val="auto"/>
                <w:sz w:val="21"/>
                <w:szCs w:val="21"/>
                <w:highlight w:val="none"/>
                <w:lang w:bidi="ar"/>
              </w:rPr>
            </w:pPr>
            <w:r>
              <w:rPr>
                <w:rFonts w:hint="eastAsia" w:ascii="宋体" w:hAnsi="宋体" w:eastAsia="宋体" w:cs="宋体"/>
                <w:i w:val="0"/>
                <w:iCs w:val="0"/>
                <w:color w:val="auto"/>
                <w:sz w:val="21"/>
                <w:szCs w:val="21"/>
                <w:highlight w:val="none"/>
                <w:lang w:bidi="ar"/>
              </w:rPr>
              <w:t xml:space="preserve">3、对乔木进行修剪，去掉细弱枝、枯枝、病虫枝。</w:t>
            </w:r>
            <w:r/>
          </w:p>
        </w:tc>
      </w:tr>
    </w:tbl>
    <w:p>
      <w:pPr>
        <w:ind w:firstLine="482"/>
        <w:keepLines w:val="0"/>
        <w:keepNext w:val="0"/>
        <w:pageBreakBefore w:val="0"/>
        <w:spacing w:before="0"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（五）绿化养护质量管理标准</w:t>
      </w:r>
      <w:r/>
    </w:p>
    <w:p>
      <w:pPr>
        <w:ind w:firstLine="482"/>
        <w:keepLines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 </w:t>
      </w:r>
      <w:r>
        <w:rPr>
          <w:rFonts w:hint="eastAsia" w:ascii="宋体" w:hAnsi="宋体" w:eastAsia="宋体" w:cs="宋体"/>
          <w:b/>
          <w:bCs/>
          <w:i w:val="0"/>
          <w:iCs w:val="0"/>
          <w:color w:val="auto"/>
          <w:sz w:val="24"/>
          <w:szCs w:val="24"/>
          <w:highlight w:val="none"/>
        </w:rPr>
        <w:t xml:space="preserve">市政绿化部分</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5"/>
        <w:gridCol w:w="751"/>
        <w:gridCol w:w="3248"/>
        <w:gridCol w:w="2819"/>
        <w:gridCol w:w="2375"/>
      </w:tblGrid>
      <w:tr>
        <w:trPr>
          <w:jc w:val="center"/>
          <w:trHeight w:val="338"/>
        </w:trPr>
        <w:tc>
          <w:tcPr>
            <w:gridSpan w:val="2"/>
            <w:tcW w:w="118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项目</w:t>
            </w:r>
            <w:r/>
          </w:p>
        </w:tc>
        <w:tc>
          <w:tcPr>
            <w:tcW w:w="3248"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一级养护管理质量标准</w:t>
            </w:r>
            <w:r/>
          </w:p>
        </w:tc>
        <w:tc>
          <w:tcPr>
            <w:tcW w:w="2819"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二级养护管理质量标准</w:t>
            </w:r>
            <w:r/>
          </w:p>
        </w:tc>
        <w:tc>
          <w:tcPr>
            <w:tcW w:w="23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三级养护管理质量标准</w:t>
            </w:r>
            <w:r/>
          </w:p>
        </w:tc>
      </w:tr>
      <w:tr>
        <w:trPr>
          <w:cantSplit/>
          <w:jc w:val="center"/>
          <w:trHeight w:val="1474"/>
        </w:trPr>
        <w:tc>
          <w:tcPr>
            <w:tcW w:w="435" w:type="dxa"/>
            <w:vAlign w:val="center"/>
            <w:vMerge w:val="restart"/>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园林植物</w:t>
            </w:r>
            <w:r/>
          </w:p>
        </w:tc>
        <w:tc>
          <w:tcPr>
            <w:tcW w:w="7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乔木</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树冠完整美观，分枝点合适，枝条粗壮，无枯枝死杈；主侧枝分布匀称、数量适宜；内膛不乱，通风透光。行道树树穴有平整盖板或种植地被植物，黄土不裸露，设施完好。</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树冠基本完整，主侧枝分布均称、数量适宜、内膛不乱，通风透光。行道树树穴有平整盖板或种植地被植物，黄土基本不裸露，设施基本完好。</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树冠基本正常，修剪及时，无明显枯枝死叉。分枝点合适，枝条粗壮，行道树树穴裸露土地不明显。</w:t>
            </w:r>
            <w:r/>
          </w:p>
        </w:tc>
      </w:tr>
      <w:tr>
        <w:trPr>
          <w:cantSplit/>
          <w:jc w:val="center"/>
          <w:trHeight w:val="964"/>
        </w:trPr>
        <w:tc>
          <w:tcPr>
            <w:tcW w:w="435" w:type="dxa"/>
            <w:vAlign w:val="center"/>
            <w:vMerge w:val="continue"/>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r>
            <w:r/>
          </w:p>
        </w:tc>
        <w:tc>
          <w:tcPr>
            <w:tcW w:w="7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花灌木</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适时开花，株形丰满，枝叶茂密，无缺株，花后修剪及时合理。绿篱、色块等修剪及时整齐一致。</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花灌木开花适时、正常，花后修剪及时。绿篱、色块枝叶正常，整齐一致。</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花灌木开花适时，花后修剪及时。绿篱、色块枝叶正常。</w:t>
            </w:r>
            <w:r/>
          </w:p>
        </w:tc>
      </w:tr>
      <w:tr>
        <w:trPr>
          <w:cantSplit/>
          <w:jc w:val="center"/>
          <w:trHeight w:val="964"/>
        </w:trPr>
        <w:tc>
          <w:tcPr>
            <w:tcW w:w="435" w:type="dxa"/>
            <w:vAlign w:val="center"/>
            <w:vMerge w:val="continue"/>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r>
            <w:r/>
          </w:p>
        </w:tc>
        <w:tc>
          <w:tcPr>
            <w:tcBorders>
              <w:bottom w:val="single" w:color="auto" w:sz="4" w:space="0"/>
            </w:tcBorders>
            <w:tcW w:w="7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地被</w:t>
            </w:r>
            <w:r/>
          </w:p>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草坪</w:t>
            </w:r>
            <w:r/>
          </w:p>
        </w:tc>
        <w:tc>
          <w:tcPr>
            <w:tcBorders>
              <w:bottom w:val="single" w:color="auto" w:sz="4" w:space="0"/>
            </w:tcBorders>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外观整齐，边缘线清晰，生长旺盛，草根不裸露，生长季节不枯黄，修剪及时，基本无杂草。</w:t>
            </w:r>
            <w:r/>
          </w:p>
        </w:tc>
        <w:tc>
          <w:tcPr>
            <w:tcBorders>
              <w:bottom w:val="single" w:color="auto" w:sz="4" w:space="0"/>
            </w:tcBorders>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外观整齐一致，生长良好，修剪及时，边缘线清晰，杂草率在3%以下。</w:t>
            </w:r>
            <w:r/>
          </w:p>
        </w:tc>
        <w:tc>
          <w:tcPr>
            <w:tcBorders>
              <w:bottom w:val="single" w:color="auto" w:sz="4" w:space="0"/>
            </w:tcBorders>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草坪及地被植物外观较整齐，控制杂草，及时修剪。杂草率在5%以下。</w:t>
            </w:r>
            <w:r/>
          </w:p>
        </w:tc>
      </w:tr>
      <w:tr>
        <w:trPr>
          <w:cantSplit/>
          <w:jc w:val="center"/>
          <w:trHeight w:val="1191"/>
        </w:trPr>
        <w:tc>
          <w:tcPr>
            <w:tcW w:w="435" w:type="dxa"/>
            <w:vAlign w:val="center"/>
            <w:vMerge w:val="continue"/>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r>
            <w:r/>
          </w:p>
        </w:tc>
        <w:tc>
          <w:tcPr>
            <w:tcW w:w="7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花坛</w:t>
            </w:r>
            <w:r/>
          </w:p>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花带</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轮廓清晰，整齐美观，色彩艳丽，无残缺，无残花败叶。花卉生长健壮，色彩鲜艳，株行距适宜，花期整齐，图案清晰。</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轮廓清晰，整齐美观，适时开花，无残缺。花卉生长良好，花期基本一致，无枯枝残花。</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轮廓基本清晰、整齐美观，无残缺。花卉生长基本正常，枯枝残花清除及时。</w:t>
            </w:r>
            <w:r/>
          </w:p>
        </w:tc>
      </w:tr>
      <w:tr>
        <w:trPr>
          <w:cantSplit/>
          <w:jc w:val="center"/>
          <w:trHeight w:val="964"/>
        </w:trPr>
        <w:tc>
          <w:tcPr>
            <w:tcW w:w="435" w:type="dxa"/>
            <w:vAlign w:val="center"/>
            <w:vMerge w:val="continue"/>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r>
            <w:r/>
          </w:p>
        </w:tc>
        <w:tc>
          <w:tcPr>
            <w:tcW w:w="7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病虫害防治</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大道绿化养护技术措施完善，管理得当，病虫害控制及时，无明显虫害发生。</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大道绿化养护技术措施比较完善，管理基本得当，病虫害控制及时。</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大道绿化养护技术措施基本完善，病虫害控制比较及时。</w:t>
            </w:r>
            <w:r/>
          </w:p>
        </w:tc>
      </w:tr>
      <w:tr>
        <w:trPr>
          <w:jc w:val="center"/>
          <w:trHeight w:val="1474"/>
        </w:trPr>
        <w:tc>
          <w:tcPr>
            <w:gridSpan w:val="2"/>
            <w:tcW w:w="118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设施</w:t>
            </w:r>
            <w:r/>
          </w:p>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维护</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园林建筑、雕塑喷泉、园路广场以及路灯等公园绿地基础设施维护良好，桌椅、垃圾桶、井盖和指示牌等园林设施完整、安全，维护及时。</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园林建筑、雕塑喷泉、园路广场以及路灯等公园绿地基础设施维护良好，桌椅、垃圾桶、井盖和指示牌等园林设施基本做到维护及时。</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公园绿地基础设施维护良好，桌椅、垃圾桶、井盖和指示牌等能维护及时，保持基本完整。</w:t>
            </w:r>
            <w:r/>
          </w:p>
        </w:tc>
      </w:tr>
      <w:tr>
        <w:trPr>
          <w:jc w:val="center"/>
          <w:trHeight w:val="1984"/>
        </w:trPr>
        <w:tc>
          <w:tcPr>
            <w:gridSpan w:val="2"/>
            <w:tcW w:w="118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卫生</w:t>
            </w:r>
            <w:r/>
          </w:p>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保洁</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绿地及广场整洁，无杂物、无白色污染（树挂），对作业废弃物（如树枝、树叶、草屑等）、绿地内水面杂物，重点地区随产随清，其它地区日产日清，做到巡视保洁。</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绿地及广场整洁，无杂物、无白色污染（树挂），绿化生产垃圾（如树枝、树叶、草屑等）、绿地内水面杂物应日产日清，做到保洁及时。</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绿地及广场基本整洁，无明显杂物，无白色污染（树挂），绿化生产垃圾（如树枝、树叶、草屑等）、绿地内水面杂物能日产日清，能做到保洁及时。</w:t>
            </w:r>
            <w:r/>
          </w:p>
        </w:tc>
      </w:tr>
      <w:tr>
        <w:trPr>
          <w:jc w:val="center"/>
          <w:trHeight w:val="1531"/>
        </w:trPr>
        <w:tc>
          <w:tcPr>
            <w:gridSpan w:val="2"/>
            <w:tcW w:w="1186"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w:t>
            </w:r>
            <w:r/>
          </w:p>
          <w:p>
            <w:pPr>
              <w:jc w:val="center"/>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保护</w:t>
            </w:r>
            <w:r/>
          </w:p>
        </w:tc>
        <w:tc>
          <w:tcPr>
            <w:tcW w:w="3248"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绿地完整，无堆物、堆料、搭棚，树干、园林建筑、小品等上面无钉拴刻画等现象。绿地安保全天候24小时。</w:t>
            </w:r>
            <w:r/>
          </w:p>
        </w:tc>
        <w:tc>
          <w:tcPr>
            <w:tcW w:w="2819"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绿地较完整，无堆物、堆料、搭棚，树干、园林建筑、小品等上面无钉拴刻画等现象。绿地安保全天候24小时。</w:t>
            </w:r>
            <w:r/>
          </w:p>
        </w:tc>
        <w:tc>
          <w:tcPr>
            <w:tcW w:w="2375" w:type="dxa"/>
            <w:vAlign w:val="center"/>
            <w:textDirection w:val="lrTb"/>
            <w:noWrap w:val="false"/>
          </w:tcPr>
          <w:p>
            <w:pPr>
              <w:jc w:val="both"/>
              <w:keepLines w:val="0"/>
              <w:keepNext w:val="0"/>
              <w:pageBreakBefore w:val="0"/>
              <w:spacing w:line="240" w:lineRule="auto"/>
              <w:widowControl/>
              <w:rPr>
                <w:rFonts w:hint="default" w:ascii="Times New Roman" w:hAnsi="Times New Roman" w:eastAsia="宋体" w:cs="Times New Roman"/>
                <w:i w:val="0"/>
                <w:iCs w:val="0"/>
                <w:color w:val="auto"/>
                <w:sz w:val="21"/>
                <w:szCs w:val="21"/>
                <w:highlight w:val="none"/>
                <w:lang w:bidi="ar"/>
              </w:rPr>
            </w:pPr>
            <w:r>
              <w:rPr>
                <w:rFonts w:hint="default" w:ascii="Times New Roman" w:hAnsi="Times New Roman" w:eastAsia="宋体" w:cs="Times New Roman"/>
                <w:i w:val="0"/>
                <w:iCs w:val="0"/>
                <w:color w:val="auto"/>
                <w:sz w:val="21"/>
                <w:szCs w:val="21"/>
                <w:highlight w:val="none"/>
                <w:lang w:bidi="ar"/>
              </w:rPr>
              <w:t xml:space="preserve">绿地基本完整，无明显堆物、堆料、搭棚、树干、园林建筑、小品等上面无钉拴刻画等现象。绿地安保全天候24小时。</w:t>
            </w:r>
            <w:r/>
          </w:p>
        </w:tc>
      </w:tr>
    </w:tbl>
    <w:p>
      <w:pPr>
        <w:numPr>
          <w:ilvl w:val="0"/>
          <w:numId w:val="11"/>
        </w:numPr>
        <w:ind w:left="0" w:firstLine="482"/>
        <w:jc w:val="left"/>
        <w:keepLines w:val="0"/>
        <w:keepNext w:val="0"/>
        <w:pageBreakBefore w:val="0"/>
        <w:spacing w:before="0" w:line="360" w:lineRule="auto"/>
        <w:widowControl w:val="off"/>
        <w:rPr>
          <w:rFonts w:hint="eastAsia" w:ascii="宋体" w:hAnsi="宋体" w:eastAsia="宋体" w:cs="宋体"/>
          <w:b/>
          <w:bCs/>
          <w:i w:val="0"/>
          <w:iCs w:val="0"/>
          <w:color w:val="auto"/>
          <w:sz w:val="24"/>
          <w:szCs w:val="24"/>
          <w:highlight w:val="none"/>
          <w:lang w:eastAsia="zh-CN"/>
        </w:rPr>
        <w:outlineLvl w:val="9"/>
      </w:pPr>
      <w:r>
        <w:rPr>
          <w:rFonts w:hint="eastAsia" w:ascii="宋体" w:hAnsi="宋体" w:eastAsia="宋体" w:cs="宋体"/>
          <w:b/>
          <w:bCs/>
          <w:i w:val="0"/>
          <w:iCs w:val="0"/>
          <w:color w:val="auto"/>
          <w:sz w:val="24"/>
          <w:szCs w:val="24"/>
          <w:highlight w:val="none"/>
          <w:lang w:eastAsia="zh-CN" w:bidi="ar"/>
        </w:rPr>
        <w:t xml:space="preserve">四</w:t>
      </w:r>
      <w:r>
        <w:rPr>
          <w:rFonts w:hint="eastAsia" w:ascii="宋体" w:hAnsi="宋体" w:eastAsia="宋体" w:cs="宋体"/>
          <w:b/>
          <w:bCs/>
          <w:i w:val="0"/>
          <w:iCs w:val="0"/>
          <w:color w:val="auto"/>
          <w:sz w:val="24"/>
          <w:szCs w:val="24"/>
          <w:highlight w:val="none"/>
          <w:lang w:bidi="ar"/>
        </w:rPr>
        <w:t xml:space="preserve">级养护管理质量标准</w:t>
      </w:r>
      <w:r/>
    </w:p>
    <w:p>
      <w:pPr>
        <w:pStyle w:val="714"/>
        <w:numPr>
          <w:ilvl w:val="0"/>
          <w:numId w:val="0"/>
        </w:numPr>
        <w:ind w:firstLine="480"/>
        <w:jc w:val="left"/>
        <w:keepLines w:val="0"/>
        <w:keepNext w:val="0"/>
        <w:pageBreakBefore w:val="0"/>
        <w:spacing w:after="0"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本项目四级养护区域均为生态林及闲置地块。</w:t>
      </w:r>
      <w:r/>
    </w:p>
    <w:p>
      <w:pPr>
        <w:pStyle w:val="714"/>
        <w:numPr>
          <w:ilvl w:val="0"/>
          <w:numId w:val="0"/>
        </w:numPr>
        <w:ind w:firstLine="480"/>
        <w:jc w:val="left"/>
        <w:keepLines w:val="0"/>
        <w:keepNext w:val="0"/>
        <w:pageBreakBefore w:val="0"/>
        <w:spacing w:after="0"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（1）闲置地块指的是大片未开发土地，多为人工铺设的草坪或撒播草籽的草坪，具体养护要求如下：</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 1 \* GB3 \* MERGEFORMAT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 xml:space="preserve">①</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i w:val="0"/>
          <w:iCs w:val="0"/>
          <w:color w:val="auto"/>
          <w:sz w:val="24"/>
          <w:szCs w:val="24"/>
          <w:highlight w:val="none"/>
        </w:rPr>
        <w:t xml:space="preserve">草坪养护包含灌溉、修剪、除虫。地块区域内出现草坪枯死现象的，及时撒播草籽进行补植。保证闲置地块内草坪外观整齐，边缘线清晰，生长旺盛，草根不裸露，生长季节不枯黄。</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 2 \* GB3 \* MERGEFORMAT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 xml:space="preserve">②</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i w:val="0"/>
          <w:iCs w:val="0"/>
          <w:color w:val="auto"/>
          <w:sz w:val="24"/>
          <w:szCs w:val="24"/>
          <w:highlight w:val="none"/>
        </w:rPr>
        <w:t xml:space="preserve">草坪内杂草率不得超过2%。草坪绿色期：冷季型草不得少于270天，暖季型草不得少于180天。</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 3 \* GB3 \* MERGEFORMAT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 xml:space="preserve">③</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i w:val="0"/>
          <w:iCs w:val="0"/>
          <w:color w:val="auto"/>
          <w:sz w:val="24"/>
          <w:szCs w:val="24"/>
          <w:highlight w:val="none"/>
        </w:rPr>
        <w:t xml:space="preserve">绿地整洁，无杂物，绿化生产垃圾应日产日清，做到保洁及时。</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rPr>
        <w:fldChar w:fldCharType="begin"/>
      </w:r>
      <w:r>
        <w:rPr>
          <w:rFonts w:hint="eastAsia" w:ascii="宋体" w:hAnsi="宋体" w:eastAsia="宋体" w:cs="宋体"/>
          <w:i w:val="0"/>
          <w:iCs w:val="0"/>
          <w:color w:val="auto"/>
          <w:sz w:val="24"/>
          <w:szCs w:val="24"/>
          <w:highlight w:val="none"/>
        </w:rPr>
        <w:instrText xml:space="preserve"> = 4 \* GB3 \* MERGEFORMAT </w:instrText>
      </w:r>
      <w:r>
        <w:rPr>
          <w:rFonts w:hint="eastAsia" w:ascii="宋体" w:hAnsi="宋体" w:eastAsia="宋体" w:cs="宋体"/>
          <w:i w:val="0"/>
          <w:iCs w:val="0"/>
          <w:color w:val="auto"/>
          <w:sz w:val="24"/>
          <w:szCs w:val="24"/>
          <w:highlight w:val="none"/>
        </w:rPr>
        <w:fldChar w:fldCharType="separate"/>
      </w:r>
      <w:r>
        <w:rPr>
          <w:rFonts w:hint="eastAsia" w:ascii="宋体" w:hAnsi="宋体" w:eastAsia="宋体" w:cs="宋体"/>
          <w:i w:val="0"/>
          <w:iCs w:val="0"/>
          <w:color w:val="auto"/>
          <w:sz w:val="24"/>
          <w:szCs w:val="24"/>
          <w:highlight w:val="none"/>
        </w:rPr>
        <w:t xml:space="preserve">④</w:t>
      </w:r>
      <w:r>
        <w:rPr>
          <w:rFonts w:hint="eastAsia" w:ascii="宋体" w:hAnsi="宋体" w:eastAsia="宋体" w:cs="宋体"/>
          <w:i w:val="0"/>
          <w:iCs w:val="0"/>
          <w:color w:val="auto"/>
          <w:sz w:val="24"/>
          <w:szCs w:val="24"/>
          <w:highlight w:val="none"/>
        </w:rPr>
        <w:fldChar w:fldCharType="end"/>
      </w:r>
      <w:r>
        <w:rPr>
          <w:rFonts w:hint="eastAsia" w:ascii="宋体" w:hAnsi="宋体" w:eastAsia="宋体" w:cs="宋体"/>
          <w:i w:val="0"/>
          <w:iCs w:val="0"/>
          <w:color w:val="auto"/>
          <w:sz w:val="24"/>
          <w:szCs w:val="24"/>
          <w:highlight w:val="none"/>
        </w:rPr>
        <w:t xml:space="preserve">绿</w:t>
      </w:r>
      <w:r>
        <w:rPr>
          <w:rFonts w:hint="eastAsia" w:ascii="宋体" w:hAnsi="宋体" w:eastAsia="宋体" w:cs="宋体"/>
          <w:i w:val="0"/>
          <w:iCs w:val="0"/>
          <w:color w:val="auto"/>
          <w:sz w:val="24"/>
          <w:szCs w:val="24"/>
          <w:highlight w:val="none"/>
          <w:lang w:val="en-US" w:eastAsia="zh-CN"/>
        </w:rPr>
        <w:t xml:space="preserve">地完整，无堆物、堆料、搭棚等影响草坪生长和养护管理的现象。</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5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⑤</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修剪频率：跟随季节、天气可相应调整频率，草坪高度不高于15cm，剪下来的碎草做到及时耙除，日产日清。</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6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⑥</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灌溉频率：遵循“见干则浇，一次浇透”原则，浇水时间宜为清晨。夏季草坪可采用遮阳绿网覆盖。</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7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rPr>
        <w:t xml:space="preserve">⑦</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草籽追播：每年9 月下旬至10 月上中旬追播冷季型草籽（根据采购单位要求实施）。</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t xml:space="preserve">（2）生态林指的是沿道路、河道或者位于地块内大面积种植的乔木林，具体养护要求如下：</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1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①</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无积存垃圾及积水，林内杂草高度不高于15cm，可以正常通行。</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2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②</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苗木无倒伏、病虫害现象，苗木成活率100%。</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3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③</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林内无垦种、占用、偷倒垃圾等现象。</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4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④</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每年秋季需涂白。</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lang w:val="en-US" w:eastAsia="zh-CN"/>
        </w:rPr>
        <w:fldChar w:fldCharType="begin"/>
      </w:r>
      <w:r>
        <w:rPr>
          <w:rFonts w:hint="eastAsia" w:ascii="宋体" w:hAnsi="宋体" w:eastAsia="宋体" w:cs="宋体"/>
          <w:i w:val="0"/>
          <w:iCs w:val="0"/>
          <w:color w:val="auto"/>
          <w:sz w:val="24"/>
          <w:szCs w:val="24"/>
          <w:highlight w:val="none"/>
          <w:lang w:val="en-US" w:eastAsia="zh-CN"/>
        </w:rPr>
        <w:instrText xml:space="preserve"> = 5 \* GB3 \* MERGEFORMAT </w:instrText>
      </w:r>
      <w:r>
        <w:rPr>
          <w:rFonts w:hint="eastAsia" w:ascii="宋体" w:hAnsi="宋体" w:eastAsia="宋体" w:cs="宋体"/>
          <w:i w:val="0"/>
          <w:iCs w:val="0"/>
          <w:color w:val="auto"/>
          <w:sz w:val="24"/>
          <w:szCs w:val="24"/>
          <w:highlight w:val="none"/>
          <w:lang w:val="en-US" w:eastAsia="zh-CN"/>
        </w:rPr>
        <w:fldChar w:fldCharType="separate"/>
      </w:r>
      <w:r>
        <w:rPr>
          <w:rFonts w:hint="eastAsia" w:ascii="宋体" w:hAnsi="宋体" w:eastAsia="宋体" w:cs="宋体"/>
          <w:i w:val="0"/>
          <w:iCs w:val="0"/>
          <w:color w:val="auto"/>
          <w:sz w:val="24"/>
          <w:szCs w:val="24"/>
          <w:highlight w:val="none"/>
          <w:lang w:val="en-US" w:eastAsia="zh-CN"/>
        </w:rPr>
        <w:t xml:space="preserve">⑤</w:t>
      </w:r>
      <w:r>
        <w:rPr>
          <w:rFonts w:hint="eastAsia" w:ascii="宋体" w:hAnsi="宋体" w:eastAsia="宋体" w:cs="宋体"/>
          <w:i w:val="0"/>
          <w:iCs w:val="0"/>
          <w:color w:val="auto"/>
          <w:sz w:val="24"/>
          <w:szCs w:val="24"/>
          <w:highlight w:val="none"/>
          <w:lang w:val="en-US" w:eastAsia="zh-CN"/>
        </w:rPr>
        <w:fldChar w:fldCharType="end"/>
      </w:r>
      <w:r>
        <w:rPr>
          <w:rFonts w:hint="eastAsia" w:ascii="宋体" w:hAnsi="宋体" w:eastAsia="宋体" w:cs="宋体"/>
          <w:i w:val="0"/>
          <w:iCs w:val="0"/>
          <w:color w:val="auto"/>
          <w:sz w:val="24"/>
          <w:szCs w:val="24"/>
          <w:highlight w:val="none"/>
          <w:lang w:val="en-US" w:eastAsia="zh-CN"/>
        </w:rPr>
        <w:t xml:space="preserve">如生态林影响架空线路安全，对周边出行、居住造成影响，或者其他发包方认定的原因，中标单位应对生态林进行修剪或处置，具体方案由发包方审核通过后实施，产生费用由中标单位自行承担。</w:t>
      </w:r>
      <w:r/>
    </w:p>
    <w:p>
      <w:pPr>
        <w:pStyle w:val="716"/>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（六）技术要求</w:t>
      </w:r>
      <w:r/>
    </w:p>
    <w:p>
      <w:pPr>
        <w:ind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lang w:val="en-US" w:eastAsia="zh-CN"/>
        </w:rPr>
        <w:t xml:space="preserve">1. </w:t>
      </w:r>
      <w:r>
        <w:rPr>
          <w:rFonts w:hint="eastAsia" w:ascii="宋体" w:hAnsi="宋体" w:eastAsia="宋体" w:cs="宋体"/>
          <w:b/>
          <w:i w:val="0"/>
          <w:iCs w:val="0"/>
          <w:color w:val="auto"/>
          <w:sz w:val="24"/>
          <w:szCs w:val="24"/>
          <w:highlight w:val="none"/>
        </w:rPr>
        <w:t xml:space="preserve">整形与修剪</w:t>
      </w:r>
      <w:r/>
    </w:p>
    <w:p>
      <w:pPr>
        <w:pStyle w:val="715"/>
        <w:ind w:left="0" w:firstLine="480"/>
        <w:jc w:val="left"/>
        <w:keepLines w:val="0"/>
        <w:keepNext w:val="0"/>
        <w:pageBreakBefore w:val="0"/>
        <w:spacing w:after="0" w:line="360" w:lineRule="auto"/>
        <w:widowControl w:val="off"/>
        <w:tabs>
          <w:tab w:val="left" w:pos="405"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乔灌木修剪整形：乔木休眠期修剪在 12 月底前完成，以整形为主，主要修剪内膛枝、徒长枝、病虫枝、交叉枝、扭伤枝等，做到内膛不乱、通风透光，一般按自然形态修剪，强修剪方案需经发包人管理人员确认。生长期修剪以调整树势为主，主要以剥芽、去蘖、疏枝等，如乔木分支点以下出现长度超过 10cm 萌蘖。工人上树配备相应安全防护措施，不酒后上树，上树工人不得嬉闹、吸烟等与作业不相关的行为。</w:t>
      </w:r>
      <w:r/>
    </w:p>
    <w:p>
      <w:pPr>
        <w:pStyle w:val="715"/>
        <w:ind w:left="0" w:firstLine="480"/>
        <w:jc w:val="left"/>
        <w:keepLines w:val="0"/>
        <w:keepNext w:val="0"/>
        <w:pageBreakBefore w:val="0"/>
        <w:spacing w:after="0" w:line="360" w:lineRule="auto"/>
        <w:widowControl w:val="off"/>
        <w:tabs>
          <w:tab w:val="left" w:pos="405"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灌木色块等应随时修剪，保持一定高度，曲线清晰流畅，生长季标段内同一条道路中央带、机非带色块修剪时间控制在 2 个工作日内。色块灌木更新修剪需发包人管理人员确认，并在3 月上旬前结束。</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整形修剪是园林植物养护管理中的一项十分重要的技术措施。根据园林绿化功能和设计的需要，在不违背树木生长特性和自然分枝规律的前提下（造型树木除外），应按照树木品种、生长阶段、生长势强弱、花芽着生部位、开花季节等生物学特性进行修剪。自然型树木的修剪应以树木自然分枝习性所形成的树冠形状为基础进行修剪；造型树木的修剪应控制树木部分枝干，保持树木的原有造型。</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修剪的程序：一知、二看、三剪、四拿、五处理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一知：修剪的工作人员，必须知道操作规程、技术规范以及一些特殊的要求。</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二看：修剪前应绕树仔细观察，对剪法做到心中有数。</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三剪：一知二看以后，根据因地制宜，因树修剪的原则，做到合理修剪。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四拿：修剪后挂在树上的断枝，应随时拿下，集中在一起。</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五处理：剪下的枝条应及时集中处理，不可拖放过久，以免职影响市容和引起病虫扩大蔓延。</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修剪的时间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落叶树木一般都是休眠期修剪（当年12月中、下旬至翌年3月份）即落叶后至萌芽前修剪；常绿阔叶树木或抗寒力差的树种应在秋季新梢停止生长至休眠前或春芽萌动前进行修剪（早春3～4月份或11～12月份）；观枝观叶植物如红瑞木、山麻杆等，应在早春萌动前抽除过密弱枝和枯老枝；花芽着生于当年生枝条即夏季或秋季开花植物，应在冬季或早春以短截和疏枝相结合方法进行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生长期修剪主要是整形植物的修剪、花灌木的花后修剪、灾后等特殊修剪。生长期修剪以调整树势为主，适宜轻剪。需要整形的，生长期应修剪3 次以上。伤流树木应在早春萌芽时修剪，应避开生长旺盛期。根据树木的生长特性和不同要求进行疏枝、剥芽、摘心等。观果植物如木瓜海棠、石榴、山楂等，应及时摘心、抹芽和摘蕾，促使植物保持中庸树势，有利于花芽分化。花芽着生于二年生枝条即早春开花植物，应在花谢后进行修剪，花芽着生于多年生枝条上的，如紫荆、贴梗海棠等，应于早春花后将枝条进行轻剪，生长季节进行摘心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绿篱、模纹和色块、球类和其它造型植物（灌木类）等，应按原设计的造型或规定的形状和高度修剪。以生长期修剪为主，休眠期修剪为辅。修剪后，新梢生长超过10cm 时，应进行第二次修剪，红叶石楠等色叶植物应在新梢木质化后修剪。自然式绿篱修剪，幼年以整形为主，成年以促进开花和结实为主。杜鹃、茶梅、溲疏、金丝桃等花篱或板块的修剪，应掌握花后修剪的原则，秋冬季至春季花前禁止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整形的方式</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自然式整形：按照树木本身的生长发育习性，对树冠的形状略加休整和促进而形成的自然树形。在修剪中只疏除、回缩或短截破坏树形、有损树体和行人安全的过密枝、徒长枝、病虫枯死枝等。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人工式整形：这是一种装饰性修剪方式，按照人们的艺术要求完成各种几何形，一般用于树叶繁茂、枝条柔软、萌芽力强、耐修剪的树种。有时除采用修剪技术外，还要借助棕绳、铅丝等，先作成轮廓样式，再整修成形。</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混合式整形：以树木原有的自然形态为基础，略加人工改造而成，多用于观花、观果、果树生产及藤木类的整形方式。主要有：中央领导干形、杯状形、自然开心形、多领导干形、篱架形等。其他有用于灌木的丛生形，用于小乔木的头状形，以及自然铺地的匍匐式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修剪的方法</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——短截：又称短剪，即把一年生枝条剪去一部分。根据剪去部分多少，分为轻剪、中剪、重剪、极重剪。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疏枝：又称疏剪或疏删，即从枝条基部剪去，也包括二年生及多年生枝。一般用于疏除病虫枯枝、过密枝、徒长枝等，可使树冠枝条分布均匀，加大空间，改善通风透光条件，有利于树冠内部枝条的生长发育，有利于花芽的形成。特别是疏除强枝、大枝和多年生枝，常会削弱伤口以上枝条的生长势，而伤口以下的枝条有增强生长势的作用。</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——摘心与剪梢：在生长期摘去枝条顶端的生长点称摘心，而剪梢是指剪截已木质化的新梢。摘心、剪梢可促生二次枝，加速扩大树冠，也有调节生长势，促进花芽分化的作用。</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各类园林植物的整形修剪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落叶乔木的整形修剪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——具有中央领导干、主轴明显的树种，应尽量保持主轴的顶芽，若顶芽或主轴受损，则应选择中央领导枝上生长角度比较直立的侧芽代替，培养成新的主轴。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——中等大小的乔木树种，主干高度约1.8m，顶梢继续长到2-2.3m 时，去梢促其分枝，较小的乔木树种主干高度约1.0-1.2m，较大的乔木树种，通常采用中央领导干树形，主干高1.8-2.4m，中央干不去梢，其他枝条可通过短截，形成平衡的主枝。观花、观果类也可采用杯状形、自然开心形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——庭荫树等孤植树木的树冠尽可能大些，以树冠为树高的2/3 以上为好，以不小于1/2 为宜。</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——行道树由于特殊要求亦有采用人工整形的，常修剪成杯状，主干高度以不影响车辆和行人通过为准，多为2.5-4m。</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常绿乔木的整形修剪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杯状形的修剪：杯状形行道树具有典型的三叉六股十二枝的冠形，主干高在2.5-4m。整形工作是在定植后5-6 年内完成。</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自然开心形的修剪：由杯状形改进而来，无中心主干，中心不空，但分枝较低。</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自然式冠形的修剪：在不妨碍交通和其他公用设施的情况下，树木有任意生长的条件时，行道树多采用自然式冠形，如尖塔形、卵圆形、扁圆形等。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灌木类的整形修剪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灌木的养护修剪：应使丛生大枝均衡生长，使植株保持自然丰满。定植年代较长的灌木，如灌丛中老枝过多时，应有计划地分批疏除老枝，培养新枝。但对一些为特殊需要培养成高干的大型灌木，或茎干生花的灌木均不在此列。经常短截突出灌丛外的徒长枝，使灌丛保持整齐均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但对一些具拱形枝的树种，所萌生的长枝则例外。植株上不作留种用的残花废果，应尽量及早剪去，以免消耗养分。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按照树种的生长发育习性修剪：藤本类的整形修剪：棚架式、凉廊式、篱垣式、附壁式、直立式色块（特殊造型）的整形修剪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整形植物的形式：根据色块形状和程度，可分为自然式和整形式等，自然式色块整形修剪程度不高。</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整形修剪：规则式绿篱、模纹（色块）修剪，应保持顶部和基部水平，做到无断层、无缺口、无光秃，轮廓线应流畅、柔和；两个品种以上连片种植时，修剪时应注意相互间衔接，保证平顺缓和过度；色块栽植后，第一年可任其自然生长，使地上部和地下部充分生长，从第二年开始按确定的色块高度截顶，对条带状色块不论充分木质化的老枝还是幼嫩的新梢，凡超过标准高度的一律整齐剪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色块的更新复壮：大部分阔叶树种的萌发和再生能力都很强，当年老变形后，可采用平茬的方法更新，因有强大的根系，一年内就可长成绿篱的雏形，两年后就能恢复原貌；也可以通过老干逐年疏伐更新。大部分常绿针叶树种，再生能力较弱，不能采用平茬更新的方法，可以通过间伐，加大株行距，改造成非完全规整式绿篱，否则只能重栽，重新培养。</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val="en-US" w:eastAsia="zh-CN"/>
        </w:rPr>
        <w:t xml:space="preserve">（8）</w:t>
      </w:r>
      <w:r>
        <w:rPr>
          <w:rFonts w:hint="eastAsia" w:ascii="宋体" w:hAnsi="宋体" w:eastAsia="宋体" w:cs="宋体"/>
          <w:i w:val="0"/>
          <w:iCs w:val="0"/>
          <w:color w:val="auto"/>
          <w:sz w:val="24"/>
          <w:szCs w:val="24"/>
          <w:highlight w:val="none"/>
          <w:lang w:eastAsia="zh-CN"/>
        </w:rPr>
        <w:t xml:space="preserve">造型树</w:t>
      </w:r>
      <w:r>
        <w:rPr>
          <w:rFonts w:hint="eastAsia" w:ascii="宋体" w:hAnsi="宋体" w:eastAsia="宋体" w:cs="宋体"/>
          <w:i w:val="0"/>
          <w:iCs w:val="0"/>
          <w:color w:val="auto"/>
          <w:sz w:val="24"/>
          <w:szCs w:val="24"/>
          <w:highlight w:val="none"/>
        </w:rPr>
        <w:t xml:space="preserve">修剪</w:t>
      </w:r>
      <w:r>
        <w:rPr>
          <w:rFonts w:hint="eastAsia" w:ascii="宋体" w:hAnsi="宋体" w:eastAsia="宋体" w:cs="宋体"/>
          <w:i w:val="0"/>
          <w:iCs w:val="0"/>
          <w:color w:val="auto"/>
          <w:sz w:val="24"/>
          <w:szCs w:val="24"/>
          <w:highlight w:val="none"/>
          <w:lang w:eastAsia="zh-CN"/>
        </w:rPr>
        <w:t xml:space="preserve">及养护</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rPr>
        <w:t xml:space="preserve">及时修剪、长枝短截、密枝疏剪为修剪基本原则。松类树种在芽刚萌发时摘心、摘芽，控制新枝长度，以保持优美的树姿。</w:t>
      </w:r>
      <w:r>
        <w:rPr>
          <w:rFonts w:hint="eastAsia" w:ascii="宋体" w:hAnsi="宋体" w:eastAsia="宋体" w:cs="宋体"/>
          <w:i w:val="0"/>
          <w:iCs w:val="0"/>
          <w:color w:val="auto"/>
          <w:sz w:val="24"/>
          <w:szCs w:val="24"/>
          <w:highlight w:val="none"/>
          <w:lang w:eastAsia="zh-CN"/>
        </w:rPr>
        <w:t xml:space="preserve">造型树包括：罗汉松、五针松、黑松、造型女贞、造型黄杨、造型龙柏、造型红花檵木桩及其他发包方指定的造型树。造型树修剪及养护要求如下：</w:t>
      </w:r>
      <w:r/>
    </w:p>
    <w:p>
      <w:pPr>
        <w:pStyle w:val="711"/>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——摘心。造景树应控制其生长高度，促使侧枝平展，可摘去其枝梢嫩头。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——摘芽。造景树在其干基或干上生长出许多不定芽时，应随时摘除，以免萌生叉枝，特别是榆树，易产生不定芽，更应注意摘芽。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——摘叶。观叶造景树通过摘叶措施，可使树木一年发几次新叶，鲜艳悦目，提高其观赏效果。</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——攀扎。松柏类及萌发力弱的树种，一般以攀扎为主。即通过金属丝或棕丝等攀扎材料，将树木枝干弯曲成各种形状。</w:t>
      </w:r>
      <w:r/>
    </w:p>
    <w:p>
      <w:pPr>
        <w:ind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lang w:eastAsia="zh-CN"/>
        </w:rPr>
        <w:outlineLvl w:val="9"/>
      </w:pPr>
      <w:r>
        <w:rPr>
          <w:rFonts w:hint="eastAsia" w:ascii="宋体" w:hAnsi="宋体" w:eastAsia="宋体" w:cs="宋体"/>
          <w:i w:val="0"/>
          <w:iCs w:val="0"/>
          <w:color w:val="auto"/>
          <w:sz w:val="24"/>
          <w:szCs w:val="24"/>
          <w:highlight w:val="none"/>
          <w:lang w:eastAsia="zh-CN"/>
        </w:rPr>
        <w:t xml:space="preserve">养护：</w:t>
      </w:r>
      <w:r/>
    </w:p>
    <w:p>
      <w:pPr>
        <w:ind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——施肥</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根据不同的树种、树龄、生长态势和土壤理化性质而定。每次修建后要施一次肥。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——病虫害防治</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确定病虫害来源，有针对性地做好春、夏季和越冬病虫害的防治工作</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防治期间连续药物喷洒次数不少于3次。</w:t>
      </w:r>
      <w:r/>
    </w:p>
    <w:p>
      <w:pPr>
        <w:ind w:firstLine="480"/>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——防腐</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对树身损伤及时做好伤口消毒，涂抹足量防腐剂，以防霉变腐烂。</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——支撑加固</w:t>
      </w:r>
      <w:r>
        <w:rPr>
          <w:rFonts w:hint="eastAsia" w:ascii="宋体" w:hAnsi="宋体" w:eastAsia="宋体" w:cs="宋体"/>
          <w:bCs/>
          <w:i w:val="0"/>
          <w:iCs w:val="0"/>
          <w:color w:val="auto"/>
          <w:sz w:val="24"/>
          <w:szCs w:val="24"/>
          <w:highlight w:val="none"/>
          <w:lang w:eastAsia="zh-CN"/>
        </w:rPr>
        <w:t xml:space="preserve">。</w:t>
      </w:r>
      <w:r>
        <w:rPr>
          <w:rFonts w:hint="eastAsia" w:ascii="宋体" w:hAnsi="宋体" w:eastAsia="宋体" w:cs="宋体"/>
          <w:bCs/>
          <w:i w:val="0"/>
          <w:iCs w:val="0"/>
          <w:color w:val="auto"/>
          <w:sz w:val="24"/>
          <w:szCs w:val="24"/>
          <w:highlight w:val="none"/>
        </w:rPr>
        <w:t xml:space="preserve">对树冠不均衡，树体容易倾斜或树体枝条容易下垂的树木进行支撑加固。</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灌溉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应因时、因地、因树。植物种类、生长发育阶段、土壤性质、天气状况的不同，灌溉量也不一样。应根据植物的需水量及土壤含水量确定灌溉量。</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灌溉用水质量：灌溉用水主要有中水、河水、雨水三类。以清洁的河水为佳。灌溉方法：灌水前要做到土壤疏松，土表不板结，以利水分渗透，待土表稍干后，应及时加盖细干土或中耕松土，减少水分蒸发。灌溉的方法很多，应以节约用水、提高利用率和便于作业为原则，以植物的栽植方式、所处的环境来选择。</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夏季高温抗旱浇水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①夏季抗旱浇水须遵循三原则：启动要早、计划要全、质量要高；</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②根据夏季温度及天气情况，及时启动夏季抗旱浇水，配备洒水车辆和浇水设备必须全部投入到现场，水车控制车速，桥头以及新栽苗木，易脱水苗木如毛鹃，龟甲、金叶女贞、茶梅等应停车浇水；隔离带较宽的须每侧分别浇，两边各浇一遍；对桥边、河边还必须配备水泵进行浇水，高温浇水时间为晚上6</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00——早上6：00（水泵可以凌晨出来至上午浇水）。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③注意行车安全，避开交通高峰期，禁止跨车道浇水；中午高温期间不得安排浇水工作，取水点不得设置在居民小区周边；浇水造成路面污染请及时冲洗；为保证浇水量大，水车浇水原则上不得使用原配枪头可以使用自制的枪头（用吸水管压扁可以做的，浇水时水泵压力大点，出水成扇形）。</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④浇水人员、车辆需要相对固定，新补苗木以及不耐旱色块优先浇水，必须每天浇水时及第二天要检查浇水质量和苗木长势缺水情况，及时调整计划（含增加车辆、设备、人员、延长浇水时间），浇水量不大或土壤渗透量浅的须及时整改。</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排水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长期阴雨、地势低洼渍水或灌溉浇水太多，使土壤中水分过多形成积水称为涝。园林植物受涝缺氧，根系变褐腐烂，叶片变黄，枝叶萎蔫，产生落叶、落花、枯枝，时间长了全株死亡。为减少涝害损失，在雨水偏多时期或对在低洼地势又不耐涝的园林植物要及时排水。排水的方法一般可用地表径流和沟管排水。多数园林植物在设计施工中已解决了排水问题，在特殊情况下需采取应急措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排水方法：地表排水法、明沟排水法、暗沟排水法、机械排水法。</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树木的生长需要不断地从土壤中吸收营养元素，而土壤中的含有营养元素的数量是有限的，势必会逐渐减少，通过向土壤中施肥，以补充营养元素，满足园林植物生长发育的需要，使园林植物生长良好。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施肥的原则：以有机肥为主</w:t>
      </w:r>
      <w:r>
        <w:rPr>
          <w:rFonts w:hint="eastAsia" w:ascii="宋体" w:hAnsi="宋体" w:eastAsia="宋体" w:cs="宋体"/>
          <w:i w:val="0"/>
          <w:iCs w:val="0"/>
          <w:color w:val="auto"/>
          <w:sz w:val="24"/>
          <w:szCs w:val="24"/>
          <w:highlight w:val="none"/>
        </w:rPr>
        <w:t xml:space="preserve">、无机肥为辅；以基肥为主，以追肥为辅；基肥宜早、追肥宜巧。基肥应采用腐熟有机肥。追肥应以磷肥、氮肥等多元复（混）合化肥为主，视树种而定；生长势衰弱的亚健康树木、古树名木等，提倡使用腐植酸肥料（不同腐植酸肥料的施用量应按照产品建议施用量施用，腐植酸肥料可采用树干注射）。树木花前宜施磷、钾肥，花后宜补施氮肥。喜酸性植物应施用酸性有机肥，香樟、桅子花等植物出现黄化症状时，应结合土壤改良，酸化根际土壤并树干注射、叶片喷施铁肥等。追肥可采用沟施或穴施，深度不少于30cm，可按0.5-1%浓度溶解施用，以不伤树根为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肥料种类：有机肥、无机肥、微量元素肥等；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施肥量：根据植物种类、生长状况、土壤状况及天气状况确定。不同的园林植物、同一园林植物的不同生长发育阶段，对营养元素的需求不同，对肥料的种类、数量和施肥的方式要求均不相同。绿地基肥施用量为0.5kg/m2；施追肥一般按0.5-1%浓度的溶解液施用，施用量不超过30g/m2。绿地树木较多时应适当增加使用量，花灌木品种应适当增加施肥次数。</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施肥的时期：基肥一般1-2 次，在春秋或初冬。追肥一般对草坪、地被植物施用较多，结合灌溉施用。撒施化肥后应及时充分浇水，肥料不得粘在花、叶上，以免灼伤叶片。</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施肥方式：基肥、追肥等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施肥方法：</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土壤施肥：环状沟施法、放射沟施法、穴施法、全面撒施、灌溉式施肥。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根外施肥：叶面喷施、树干注射。</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园林植物施肥应注意的事项</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由于树木根群分布广，吸收养料和水分全在须根部位，因此，施肥要在树木根部的四周，不要过于靠近树干。</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根系强大，分布较深远的树木，施肥宜深，范围宜大；根系浅的树木施肥宜较浅，范围宜小。</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有机肥料要经过充分发酵和腐熟，且浓度宜稀；化肥必须完全粉碎成粉状后施用，不宜成块施用。施肥后（尤其是追化肥），必须及时适量灌水，使肥料渗入土内。</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应选天气晴朗、土壤干燥时施肥。阴雨天由于根系吸收水分慢，不但养分不易吸收，且肥分还会被雨水淋溶，降低肥料的利用率。</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沙地、坡地、岩石易造成养分流失，施肥要稍深些。</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氮肥在土壤中移动性较强，所以浅施后渗透到根系分布层内被树木吸收；钾肥的移动性较差，磷肥的移动性更差，宜深施至根系分布最多处。</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基肥因发挥肥效较慢应深施，追肥肥效较快，则宜浅施快吸收。</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叶面喷肥是通过气孔和角质层进入叶片，而后运送到各个器官，一般幼叶较老叶、叶背较叶面吸水快，吸收率也高，所以叶面施肥时一定要把叶背喷匀、喷到。叶面喷肥要严格掌握浓度，以免烧伤叶片，最好在阴天或上午10 时以前和下午4 时以后喷施，以免气温高，溶液很快浓缩，影响喷肥或导致药害。</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松土中耕、切边和除草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松土中耕能疏松土壤，改善土壤的通气透水状况，促进土壤微生物活动，有利于土壤中有机物的分解，提高植物对土壤养分的吸收利用，切断了土壤表层的毛细管，减少了土壤水分的蒸发。每年除结合浇水外，应定期进行松土中耕，一般选在盛夏前和秋末冬初进行，中耕不宜在土壤太湿时进行</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切边和留积水穴：绿地内的树木应视情况和需要，在树木根部外20-50cm 处切边或留出积水穴，深度以10-20cm 为宜。切边和积水穴应流畅圆润，其内种植土应细碎平整。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以上松土中耕、切边和留积水穴工序可以综合同步实施，提高效率，一般原则上每季度不少于一次。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除草：除草要做到“除早、除小、除了。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地面覆盖：在植株根茎周边表土层上覆盖有机物等材料和种植地被植物，从而防止或减少土壤水分的蒸发，减少地表径流，增加土壤有机质，调节土壤温度，控制杂草生长，为园林树木生长创造良好的环境条件，同时也可为园林景观增色添彩。</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土壤改良</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即采用物理的、化学的以及生物的方法，改善土壤结构和理化性质，提高土壤肥力，为植物根系的生长发育创造良好的条件；同时也可修整地形地貌，提高园林景观效果。</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病虫害防治</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遵循</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预防为主、综合治理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的方针，强化生态意识，环境意识，要求达到保护园林植物、保护生态、保护环境。</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园林病、虫的重点对象：叶部病虫害、茎干部病虫害、根部病虫害、刺吸性害虫及其引发病害；</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人工防治：摘除悬挂或依附在植物体和建筑物上的越冬虫茧、虫囊和卵块、卵囊等休眠虫体。剪除、孵化初期未分散的幼虫枝叶。直接捕杀个体大，危害状明显的害虫，有假死性或飞翔力不强的成虫。</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化学防治</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宜用触杀剂防治虫口密度大、发生范围广的虫害。</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宜用胃毒剂防治取食量大的食叶害虫，或较隐蔽的地下害虫而保护天敌。</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宜用熏蒸剂防治</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或消毒</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病虫原。</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宜用激素剂抑制害虫的生长发育或诱集、迷向，抑制其繁衍。</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宜用保护剂、治疗剂、内吸剂防治多种植物病、虫。</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化学药剂防治指标：应根据虫口密度，病情指数，虫害率或发病率，生态及观赏价值确定防治的界限。</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合理用药</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应用化学药剂，必须严格执行《国家植物保护条例》及《国家农药使用防毒规程》、《农药安全使用规则》，使用农药实行登记使用制度。</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应用化学药剂，必须选用低毒、低残留</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易分解</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、无公害或基本无公害，对植物安全的药物。</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同一种化学药剂，不宜连续施用，在一定植物群落范围内应针对性施药。</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化学药剂的应用，必须按单位面积有效成份的用量。化学药剂混用，必须掌握药剂的理化性，对植物的安全性。</w:t>
      </w:r>
      <w:r/>
    </w:p>
    <w:p>
      <w:pPr>
        <w:pStyle w:val="715"/>
        <w:ind w:left="0" w:firstLine="480"/>
        <w:jc w:val="left"/>
        <w:keepLines w:val="0"/>
        <w:keepNext w:val="0"/>
        <w:pageBreakBefore w:val="0"/>
        <w:spacing w:after="0" w:line="360" w:lineRule="auto"/>
        <w:widowControl w:val="off"/>
        <w:tabs>
          <w:tab w:val="left" w:pos="405" w:leader="none"/>
        </w:tabs>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①害虫治理药剂</w:t>
      </w:r>
      <w:r/>
    </w:p>
    <w:tbl>
      <w:tblPr>
        <w:tblStyle w:val="706"/>
        <w:tblW w:w="9422" w:type="dxa"/>
        <w:jc w:val="center"/>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9"/>
        <w:gridCol w:w="1698"/>
        <w:gridCol w:w="1377"/>
        <w:gridCol w:w="1220"/>
        <w:gridCol w:w="1242"/>
        <w:gridCol w:w="1668"/>
        <w:gridCol w:w="1658"/>
      </w:tblGrid>
      <w:tr>
        <w:trPr>
          <w:jc w:val="center"/>
          <w:trHeight w:val="56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698" w:type="dxa"/>
            <w:vAlign w:val="center"/>
            <w:textDirection w:val="lrTb"/>
            <w:noWrap w:val="false"/>
          </w:tcPr>
          <w:p>
            <w:pPr>
              <w:pStyle w:val="948"/>
              <w:ind w:left="0" w:right="0"/>
              <w:jc w:val="center"/>
              <w:keepLines w:val="0"/>
              <w:keepNext w:val="0"/>
              <w:pageBreakBefore w:val="0"/>
              <w:spacing w:line="240" w:lineRule="auto"/>
              <w:widowControl/>
              <w:tabs>
                <w:tab w:val="left" w:pos="1024"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有效成分</w:t>
            </w:r>
            <w:r/>
          </w:p>
        </w:tc>
        <w:tc>
          <w:tcPr>
            <w:tcW w:w="1220" w:type="dxa"/>
            <w:vAlign w:val="center"/>
            <w:textDirection w:val="lrTb"/>
            <w:noWrap w:val="false"/>
          </w:tcPr>
          <w:p>
            <w:pPr>
              <w:pStyle w:val="948"/>
              <w:ind w:left="0" w:right="0"/>
              <w:jc w:val="center"/>
              <w:keepLines w:val="0"/>
              <w:keepNext w:val="0"/>
              <w:pageBreakBefore w:val="0"/>
              <w:spacing w:line="240" w:lineRule="auto"/>
              <w:widowControl/>
              <w:tabs>
                <w:tab w:val="left" w:pos="724"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使用倍数</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生产厂家</w:t>
            </w:r>
            <w:r/>
          </w:p>
        </w:tc>
        <w:tc>
          <w:tcPr>
            <w:tcW w:w="1658" w:type="dxa"/>
            <w:vAlign w:val="center"/>
            <w:textDirection w:val="lrTb"/>
            <w:noWrap w:val="false"/>
          </w:tcPr>
          <w:p>
            <w:pPr>
              <w:pStyle w:val="948"/>
              <w:ind w:left="0" w:right="0"/>
              <w:jc w:val="center"/>
              <w:keepLines w:val="0"/>
              <w:keepNext w:val="0"/>
              <w:pageBreakBefore w:val="0"/>
              <w:spacing w:line="240" w:lineRule="auto"/>
              <w:widowControl/>
              <w:tabs>
                <w:tab w:val="left" w:pos="949"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BT 水剂 6000IU</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BT</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300-500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武汉科诺</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400ml*20</w:t>
            </w:r>
            <w:r/>
          </w:p>
        </w:tc>
      </w:tr>
      <w:tr>
        <w:trPr>
          <w:jc w:val="center"/>
          <w:trHeight w:val="428"/>
        </w:trPr>
        <w:tc>
          <w:tcPr>
            <w:tcW w:w="559"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生物制剂，对刺蛾、袋蛾效果好</w:t>
            </w:r>
            <w:r/>
          </w:p>
        </w:tc>
      </w:tr>
      <w:tr>
        <w:trPr>
          <w:jc w:val="center"/>
          <w:trHeight w:val="592"/>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tabs>
                <w:tab w:val="left" w:pos="954" w:leader="none"/>
              </w:tabs>
              <w:rPr>
                <w:rFonts w:hint="eastAsia" w:ascii="宋体" w:hAnsi="宋体" w:eastAsia="宋体" w:cs="宋体"/>
                <w:b/>
                <w:color w:val="auto"/>
                <w:spacing w:val="-19"/>
                <w:sz w:val="21"/>
                <w:szCs w:val="21"/>
                <w:highlight w:val="none"/>
              </w:rPr>
            </w:pPr>
            <w:r>
              <w:rPr>
                <w:rFonts w:hint="eastAsia" w:ascii="宋体" w:hAnsi="宋体" w:eastAsia="宋体" w:cs="宋体"/>
                <w:b/>
                <w:color w:val="auto"/>
                <w:sz w:val="21"/>
                <w:szCs w:val="21"/>
                <w:highlight w:val="none"/>
              </w:rPr>
              <w:t xml:space="preserve">普尊</w:t>
            </w:r>
            <w:r>
              <w:rPr>
                <w:rFonts w:hint="eastAsia" w:ascii="宋体" w:hAnsi="宋体" w:eastAsia="宋体" w:cs="宋体"/>
                <w:b/>
                <w:color w:val="auto"/>
                <w:spacing w:val="-54"/>
                <w:sz w:val="21"/>
                <w:szCs w:val="21"/>
                <w:highlight w:val="none"/>
              </w:rPr>
              <w:t xml:space="preserve"> </w:t>
            </w:r>
            <w:r>
              <w:rPr>
                <w:rFonts w:hint="eastAsia" w:ascii="宋体" w:hAnsi="宋体" w:eastAsia="宋体" w:cs="宋体"/>
                <w:b/>
                <w:color w:val="auto"/>
                <w:sz w:val="21"/>
                <w:szCs w:val="21"/>
                <w:highlight w:val="none"/>
              </w:rPr>
              <w:t xml:space="preserve">5%</w:t>
            </w:r>
            <w:r>
              <w:rPr>
                <w:rFonts w:hint="eastAsia" w:ascii="宋体" w:hAnsi="宋体" w:eastAsia="宋体" w:cs="宋体"/>
                <w:b/>
                <w:color w:val="auto"/>
                <w:spacing w:val="-19"/>
                <w:sz w:val="21"/>
                <w:szCs w:val="21"/>
                <w:highlight w:val="none"/>
              </w:rPr>
              <w:t xml:space="preserve">或</w:t>
            </w:r>
            <w:r/>
          </w:p>
          <w:p>
            <w:pPr>
              <w:pStyle w:val="948"/>
              <w:ind w:left="0" w:right="0"/>
              <w:jc w:val="center"/>
              <w:keepLines w:val="0"/>
              <w:keepNext w:val="0"/>
              <w:pageBreakBefore w:val="0"/>
              <w:spacing w:line="240" w:lineRule="auto"/>
              <w:widowControl/>
              <w:tabs>
                <w:tab w:val="left" w:pos="954"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康宽</w:t>
            </w:r>
            <w:r>
              <w:rPr>
                <w:rFonts w:hint="eastAsia" w:ascii="宋体" w:hAnsi="宋体" w:eastAsia="宋体" w:cs="宋体"/>
                <w:b/>
                <w:color w:val="auto"/>
                <w:spacing w:val="-54"/>
                <w:sz w:val="21"/>
                <w:szCs w:val="21"/>
                <w:highlight w:val="none"/>
              </w:rPr>
              <w:t xml:space="preserve"> </w:t>
            </w:r>
            <w:r>
              <w:rPr>
                <w:rFonts w:hint="eastAsia" w:ascii="宋体" w:hAnsi="宋体" w:eastAsia="宋体" w:cs="宋体"/>
                <w:b/>
                <w:color w:val="auto"/>
                <w:sz w:val="21"/>
                <w:szCs w:val="21"/>
                <w:highlight w:val="none"/>
              </w:rPr>
              <w:t xml:space="preserve">20％</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氯虫苯甲酰胺</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元/包</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杜邦</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15ml*50 包*8 盒</w:t>
            </w:r>
            <w:r/>
          </w:p>
        </w:tc>
      </w:tr>
      <w:tr>
        <w:trPr>
          <w:jc w:val="center"/>
          <w:trHeight w:val="419"/>
        </w:trPr>
        <w:tc>
          <w:tcPr>
            <w:tcW w:w="559"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低毒高效广谱，对鳞翅目夜蛾、螟蛾、蛀果蛾、卷叶蛾等有特效</w:t>
            </w:r>
            <w:r/>
          </w:p>
        </w:tc>
      </w:tr>
      <w:tr>
        <w:trPr>
          <w:jc w:val="center"/>
          <w:trHeight w:val="44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绿颖 99%</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矿物油</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300-500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SK 株式会社</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1KG*20</w:t>
            </w:r>
            <w:r/>
          </w:p>
        </w:tc>
      </w:tr>
      <w:tr>
        <w:trPr>
          <w:jc w:val="center"/>
          <w:trHeight w:val="599"/>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绿颖 99%</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矿物油</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 元/ 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300-500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SK 株式会社</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4KG*4</w:t>
            </w:r>
            <w:r/>
          </w:p>
        </w:tc>
      </w:tr>
      <w:tr>
        <w:trPr>
          <w:jc w:val="center"/>
          <w:trHeight w:val="599"/>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园艺油，环保。可防治螨类/介壳虫/蚜虫等刺吸害虫，兼防白粉病，霉污病与其它药剂混配可提高药效。</w:t>
            </w:r>
            <w:r/>
          </w:p>
        </w:tc>
      </w:tr>
      <w:tr>
        <w:trPr>
          <w:jc w:val="center"/>
          <w:trHeight w:val="481"/>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短稳杆菌（100 亿孢子/ml）</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短稳杆菌</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600-800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镇江润宇</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100ml*50</w:t>
            </w:r>
            <w:r/>
          </w:p>
        </w:tc>
      </w:tr>
      <w:tr>
        <w:trPr>
          <w:jc w:val="center"/>
          <w:trHeight w:val="430"/>
        </w:trPr>
        <w:tc>
          <w:tcPr>
            <w:tcW w:w="559"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环保型生物制剂，对多种鳞翅目幼虫有防效，对黄杨绢野螟、斜纹夜蛾有特效</w:t>
            </w:r>
            <w:r/>
          </w:p>
        </w:tc>
      </w:tr>
      <w:tr>
        <w:trPr>
          <w:jc w:val="center"/>
          <w:trHeight w:val="428"/>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苦参烟碱 1.2%</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苦参烟碱</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800-1000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赤峰帅旗</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500ml*20</w:t>
            </w:r>
            <w:r/>
          </w:p>
        </w:tc>
      </w:tr>
      <w:tr>
        <w:trPr>
          <w:jc w:val="center"/>
          <w:trHeight w:val="430"/>
        </w:trPr>
        <w:tc>
          <w:tcPr>
            <w:tcW w:w="559"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植物性杀虫剂，防治鳞翅目食叶害虫和刺吸害虫。</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灭幼脲 3 号 25%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灭幼脲</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通化农药</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500ml*20</w:t>
            </w:r>
            <w:r/>
          </w:p>
        </w:tc>
      </w:tr>
      <w:tr>
        <w:trPr>
          <w:jc w:val="center"/>
          <w:trHeight w:val="430"/>
        </w:trPr>
        <w:tc>
          <w:tcPr>
            <w:tcW w:w="559"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类蜕皮激素类药剂，防治各类鳞翅目食叶害虫。</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rPr>
              <w:t xml:space="preserve">8</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阿克泰 25%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噻虫嗪</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 元/2g</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3000-8000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先正达</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2g*50*20</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en-US" w:eastAsia="zh-CN"/>
              </w:rPr>
              <w:t xml:space="preserve">9</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噻虫嗪 25%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250 元/kg</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3000-8000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河北野田</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6g*20*25</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10</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噻虫嗪 25%</w:t>
            </w:r>
            <w:r/>
          </w:p>
        </w:tc>
        <w:tc>
          <w:tcPr>
            <w:tcW w:w="1377"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250 元/kg</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3000-8000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河北野田</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100g*30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优于吡虫啉的第二代新烟碱类杀虫剂，对刺吸式害虫有非常好的效果。</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艾美乐 70%</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吡虫啉</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4 元/3g</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拜耳作物科学</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3g*125*8</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吡虫啉 10%</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40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江苏常隆</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100g*80</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3</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啶虫脒 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啶虫脒</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45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河北野田</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300ml*20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防治蚜虫、网蝽、粉虱等刺吸害虫。</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4</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阿维菌素 1.8%</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阿维菌素</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70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2000-3000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河北野田</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200ml*20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杀螨杀虫，尤其是对螨类有较好的防治效果。</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哒螨灵 15%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哒嗪酮</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60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1000-2000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上海农药</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200ml*30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对螨类有较好的防治效果。</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2%甲维盐</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80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1000-2000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河北新农</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200ml*20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低毒，防治多种鳞翅目食叶害虫，对重阳木锦斑蛾有特效。</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7</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乐斯本 48%</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毒死蜱</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80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1000-2000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陶氏益农</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100ml*100</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18</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乐斯本 48%</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70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1000-2000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陶氏益农</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1000ml*10</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19</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紫丹颗粒剂 5%</w:t>
            </w:r>
            <w:r/>
          </w:p>
        </w:tc>
        <w:tc>
          <w:tcPr>
            <w:tcW w:w="1377"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pacing w:val="-29"/>
                <w:sz w:val="21"/>
                <w:szCs w:val="21"/>
                <w:highlight w:val="none"/>
              </w:rPr>
              <w:t xml:space="preserve"> 元</w:t>
            </w:r>
            <w:r>
              <w:rPr>
                <w:rFonts w:hint="eastAsia" w:ascii="宋体" w:hAnsi="宋体" w:eastAsia="宋体" w:cs="宋体"/>
                <w:color w:val="auto"/>
                <w:sz w:val="21"/>
                <w:szCs w:val="21"/>
                <w:highlight w:val="none"/>
              </w:rPr>
              <w:t xml:space="preserve">/1.8</w:t>
            </w:r>
            <w:r>
              <w:rPr>
                <w:rFonts w:hint="eastAsia" w:ascii="宋体" w:hAnsi="宋体" w:eastAsia="宋体" w:cs="宋体"/>
                <w:color w:val="auto"/>
                <w:spacing w:val="-28"/>
                <w:sz w:val="21"/>
                <w:szCs w:val="21"/>
                <w:highlight w:val="none"/>
              </w:rPr>
              <w:t xml:space="preserve"> 公</w:t>
            </w:r>
            <w:r>
              <w:rPr>
                <w:rFonts w:hint="eastAsia" w:ascii="宋体" w:hAnsi="宋体" w:eastAsia="宋体" w:cs="宋体"/>
                <w:color w:val="auto"/>
                <w:sz w:val="21"/>
                <w:szCs w:val="21"/>
                <w:highlight w:val="none"/>
              </w:rPr>
              <w:t xml:space="preserve">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5KG/亩</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浙江新农化工</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1800g*10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对草坪害虫和地下害虫有较好的防治效果。</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20</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密达颗粒剂 6%</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四聚乙醛</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25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1KG/亩</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广州农药</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350g*20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杀灭蜗牛、蛞蝓等软体动物专用制剂。</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1</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绿色威雷 8%</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氯氰菊酯</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85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重庆中邦</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500ml*20</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卫豹 10%</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氯氟氰菊酯</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200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功成化工</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500ml*20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lang w:val="zh-CN" w:eastAsia="zh-CN" w:bidi="zh-CN"/>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独特的微胶囊触破剂，有效杀灭天牛成虫。</w:t>
            </w:r>
            <w:r/>
          </w:p>
        </w:tc>
      </w:tr>
      <w:tr>
        <w:trPr>
          <w:jc w:val="center"/>
          <w:trHeight w:val="430"/>
        </w:trPr>
        <w:tc>
          <w:tcPr>
            <w:tcW w:w="559"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rPr>
              <w:t xml:space="preserve">23</w:t>
            </w:r>
            <w:r/>
          </w:p>
        </w:tc>
        <w:tc>
          <w:tcPr>
            <w:tcW w:w="1698"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杀螟松 45%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杀螟硫磷</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85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宁波中化</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300ml*20</w:t>
            </w:r>
            <w:r/>
          </w:p>
        </w:tc>
      </w:tr>
      <w:tr>
        <w:trPr>
          <w:jc w:val="center"/>
          <w:trHeight w:val="430"/>
        </w:trPr>
        <w:tc>
          <w:tcPr>
            <w:tcW w:w="559"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98"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5"/>
            <w:tcW w:w="7165"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低毒内渗，对天牛、蛀干类象甲的初孵幼虫有较好效果。</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pacing w:val="-10"/>
                <w:sz w:val="21"/>
                <w:szCs w:val="21"/>
                <w:highlight w:val="none"/>
              </w:rPr>
              <w:t xml:space="preserve">高效氯氰菊酯 </w:t>
            </w:r>
            <w:r>
              <w:rPr>
                <w:rFonts w:hint="eastAsia" w:ascii="宋体" w:hAnsi="宋体" w:eastAsia="宋体" w:cs="宋体"/>
                <w:b/>
                <w:color w:val="auto"/>
                <w:sz w:val="21"/>
                <w:szCs w:val="21"/>
                <w:highlight w:val="none"/>
              </w:rPr>
              <w:t xml:space="preserve">4.5%</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高效氯氰菊酯</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26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北京中大</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500ml*20</w:t>
            </w:r>
            <w:r/>
          </w:p>
        </w:tc>
      </w:tr>
      <w:tr>
        <w:trPr>
          <w:jc w:val="center"/>
          <w:trHeight w:val="430"/>
        </w:trPr>
        <w:tc>
          <w:tcPr>
            <w:tcW w:w="559"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p>
        </w:tc>
        <w:tc>
          <w:tcPr>
            <w:tcW w:w="169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b/>
                <w:color w:val="auto"/>
                <w:sz w:val="21"/>
                <w:szCs w:val="21"/>
                <w:highlight w:val="none"/>
                <w:lang w:val="zh-CN" w:eastAsia="zh-CN" w:bidi="zh-CN"/>
              </w:rPr>
            </w:pPr>
            <w:r>
              <w:rPr>
                <w:rFonts w:hint="eastAsia" w:ascii="宋体" w:hAnsi="宋体" w:eastAsia="宋体" w:cs="宋体"/>
                <w:b/>
                <w:color w:val="auto"/>
                <w:sz w:val="21"/>
                <w:szCs w:val="21"/>
                <w:highlight w:val="none"/>
              </w:rPr>
              <w:t xml:space="preserve">辛硫磷 40%</w:t>
            </w:r>
            <w:r/>
          </w:p>
        </w:tc>
        <w:tc>
          <w:tcPr>
            <w:tcW w:w="1377"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辛硫磷</w:t>
            </w:r>
            <w:r/>
          </w:p>
        </w:tc>
        <w:tc>
          <w:tcPr>
            <w:tcW w:w="1220"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26 元/公斤</w:t>
            </w:r>
            <w:r/>
          </w:p>
        </w:tc>
        <w:tc>
          <w:tcPr>
            <w:tcW w:w="1242"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1000</w:t>
            </w:r>
            <w:r/>
          </w:p>
        </w:tc>
        <w:tc>
          <w:tcPr>
            <w:tcW w:w="166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连云港立本</w:t>
            </w:r>
            <w:r/>
          </w:p>
        </w:tc>
        <w:tc>
          <w:tcPr>
            <w:tcW w:w="1658" w:type="dxa"/>
            <w:vAlign w:val="center"/>
            <w:textDirection w:val="lrTb"/>
            <w:noWrap w:val="false"/>
          </w:tcPr>
          <w:p>
            <w:pPr>
              <w:pStyle w:val="948"/>
              <w:ind w:left="0" w:right="0"/>
              <w:jc w:val="center"/>
              <w:keepLines w:val="0"/>
              <w:keepNext w:val="0"/>
              <w:pageBreakBefore w:val="0"/>
              <w:spacing w:line="240" w:lineRule="auto"/>
              <w:widowControl/>
              <w:rPr>
                <w:rFonts w:hint="eastAsia" w:ascii="宋体" w:hAnsi="宋体" w:eastAsia="宋体" w:cs="宋体"/>
                <w:color w:val="auto"/>
                <w:sz w:val="21"/>
                <w:szCs w:val="21"/>
                <w:highlight w:val="none"/>
                <w:lang w:val="zh-CN" w:eastAsia="zh-CN" w:bidi="zh-CN"/>
              </w:rPr>
            </w:pPr>
            <w:r>
              <w:rPr>
                <w:rFonts w:hint="eastAsia" w:ascii="宋体" w:hAnsi="宋体" w:eastAsia="宋体" w:cs="宋体"/>
                <w:color w:val="auto"/>
                <w:sz w:val="21"/>
                <w:szCs w:val="21"/>
                <w:highlight w:val="none"/>
              </w:rPr>
              <w:t xml:space="preserve">500ml*20</w:t>
            </w:r>
            <w:r/>
          </w:p>
        </w:tc>
      </w:tr>
    </w:tbl>
    <w:p>
      <w:pPr>
        <w:pStyle w:val="698"/>
        <w:ind w:left="0" w:firstLine="420"/>
        <w:keepLines w:val="0"/>
        <w:pageBreakBefore w:val="0"/>
        <w:spacing w:before="61" w:after="8" w:line="360" w:lineRule="auto"/>
        <w:tabs>
          <w:tab w:val="left" w:pos="720" w:leader="none"/>
        </w:tabs>
        <w:rPr>
          <w:rFonts w:hint="default" w:ascii="Times New Roman" w:hAnsi="Times New Roman" w:eastAsia="宋体" w:cs="Times New Roman"/>
          <w:b w:val="0"/>
          <w:bCs w:val="0"/>
          <w:i w:val="0"/>
          <w:iCs w:val="0"/>
          <w:color w:val="auto"/>
          <w:sz w:val="21"/>
          <w:szCs w:val="21"/>
          <w:highlight w:val="none"/>
        </w:rPr>
      </w:pPr>
      <w:r>
        <w:rPr>
          <w:rFonts w:hint="default" w:ascii="Times New Roman" w:hAnsi="Times New Roman" w:eastAsia="宋体" w:cs="Times New Roman"/>
          <w:b w:val="0"/>
          <w:bCs w:val="0"/>
          <w:i w:val="0"/>
          <w:iCs w:val="0"/>
          <w:color w:val="auto"/>
          <w:sz w:val="21"/>
          <w:szCs w:val="21"/>
          <w:highlight w:val="none"/>
        </w:rPr>
        <w:t xml:space="preserve">②杀菌剂</w:t>
      </w:r>
      <w:r/>
    </w:p>
    <w:tbl>
      <w:tblPr>
        <w:tblStyle w:val="706"/>
        <w:tblW w:w="96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7"/>
        <w:gridCol w:w="1953"/>
        <w:gridCol w:w="1440"/>
        <w:gridCol w:w="1440"/>
        <w:gridCol w:w="1080"/>
        <w:gridCol w:w="1580"/>
        <w:gridCol w:w="1582"/>
      </w:tblGrid>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序号</w:t>
            </w:r>
            <w:r/>
          </w:p>
        </w:tc>
        <w:tc>
          <w:tcPr>
            <w:tcW w:w="1953" w:type="dxa"/>
            <w:vAlign w:val="center"/>
            <w:textDirection w:val="lrTb"/>
            <w:noWrap w:val="false"/>
          </w:tcPr>
          <w:p>
            <w:pPr>
              <w:pStyle w:val="948"/>
              <w:ind w:left="0" w:right="0"/>
              <w:jc w:val="center"/>
              <w:keepLines w:val="0"/>
              <w:keepNext w:val="0"/>
              <w:pageBreakBefore w:val="0"/>
              <w:spacing w:line="240" w:lineRule="auto"/>
              <w:widowControl/>
              <w:tabs>
                <w:tab w:val="left" w:pos="432" w:leader="none"/>
              </w:tabs>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名称</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成分</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价格</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使用倍数</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生产厂家</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规格</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大生 80%</w:t>
            </w:r>
            <w:r/>
          </w:p>
        </w:tc>
        <w:tc>
          <w:tcPr>
            <w:tcW w:w="1440"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代森锰锌</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65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南通德斯益</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1KG*10</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大生 80%</w:t>
            </w:r>
            <w:r/>
          </w:p>
        </w:tc>
        <w:tc>
          <w:tcPr>
            <w:tcW w:w="1440"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80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南通德斯益</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200g*50</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预防各类真菌病害，对金叶女贞叶斑病有很好的预防效果。</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阿米西达 25%</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嘧菌酯</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 元/10ml</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1000-1500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先正达（中国）</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10ml*400</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凯润 25%</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吡唑醚菌酯</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 元/8ml/</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巴斯夫</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8ml</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新型内吸治疗性杀菌剂，抑菌活性高，杀菌谱广。</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百泰 60%</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吡唑醚.代森</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 元/20g</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1500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巴斯夫</w:t>
            </w:r>
            <w:r/>
          </w:p>
        </w:tc>
        <w:tc>
          <w:tcPr>
            <w:tcW w:w="1582" w:type="dxa"/>
            <w:vAlign w:val="center"/>
            <w:textDirection w:val="lrTb"/>
            <w:noWrap w:val="false"/>
          </w:tcPr>
          <w:p>
            <w:pPr>
              <w:pStyle w:val="948"/>
              <w:ind w:left="0" w:right="0"/>
              <w:jc w:val="center"/>
              <w:keepLines w:val="0"/>
              <w:keepNext w:val="0"/>
              <w:pageBreakBefore w:val="0"/>
              <w:spacing w:line="240" w:lineRule="auto"/>
              <w:widowControl/>
              <w:tabs>
                <w:tab w:val="left" w:pos="966" w:leader="none"/>
              </w:tabs>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20g*25包*10 盒</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最新型内吸治疗和保护性杀菌剂的复配剂，杀菌谱广。</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世高 10%</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苯醚甲环唑</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 元/50g</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1500-3000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先正达（中国）</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50g*100</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敌力脱 25%</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丙环唑</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520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先正达（中国）</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100ml*50</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好力克 43%</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戊唑醇</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 元/3ml</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拜耳作物科学</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3ml/包</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强内吸，对多种真菌病害有极好防效，较适合室内摆花植物。</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适乐时 2.5%</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咯菌腈</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 元/10 ml</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先正达（中国）</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10ml*400</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10"/>
                <w:sz w:val="21"/>
                <w:szCs w:val="21"/>
                <w:highlight w:val="none"/>
              </w:rPr>
              <w:t xml:space="preserve">种衣剂，但也可适用于移栽种植时根部消毒，防治根部病害持效期达 </w:t>
            </w:r>
            <w:r>
              <w:rPr>
                <w:rFonts w:hint="eastAsia" w:ascii="Times New Roman" w:hAnsi="Times New Roman" w:eastAsia="宋体" w:cs="宋体"/>
                <w:color w:val="auto"/>
                <w:sz w:val="21"/>
                <w:szCs w:val="21"/>
                <w:highlight w:val="none"/>
              </w:rPr>
              <w:t xml:space="preserve">3</w:t>
            </w:r>
            <w:r>
              <w:rPr>
                <w:rFonts w:hint="eastAsia" w:ascii="Times New Roman" w:hAnsi="Times New Roman" w:eastAsia="宋体" w:cs="宋体"/>
                <w:color w:val="auto"/>
                <w:spacing w:val="-20"/>
                <w:sz w:val="21"/>
                <w:szCs w:val="21"/>
                <w:highlight w:val="none"/>
              </w:rPr>
              <w:t xml:space="preserve"> 个月。</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烯唑醇 12.5%</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烯唑醇</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90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南京苏研</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50g*100</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pacing w:val="-7"/>
                <w:sz w:val="21"/>
                <w:szCs w:val="21"/>
                <w:highlight w:val="none"/>
              </w:rPr>
              <w:t xml:space="preserve">对草坪褐斑病有很好的防治效果，也可用于白粉病、锈病等防治，幼苗慎用。</w:t>
            </w:r>
            <w:r/>
          </w:p>
        </w:tc>
      </w:tr>
      <w:tr>
        <w:trPr>
          <w:jc w:val="center"/>
          <w:trHeight w:val="431"/>
        </w:trPr>
        <w:tc>
          <w:tcPr>
            <w:tcW w:w="557"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11</w:t>
            </w:r>
            <w:r/>
          </w:p>
        </w:tc>
        <w:tc>
          <w:tcPr>
            <w:tcW w:w="1953"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腈菌唑 12%</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腈菌唑</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70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3000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浙江大鹏</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100g*60</w:t>
            </w:r>
            <w:r/>
          </w:p>
        </w:tc>
      </w:tr>
      <w:tr>
        <w:trPr>
          <w:jc w:val="center"/>
          <w:trHeight w:val="431"/>
        </w:trPr>
        <w:tc>
          <w:tcPr>
            <w:tcW w:w="557"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953" w:type="dxa"/>
            <w:vAlign w:val="center"/>
            <w:vMerge w:val="continue"/>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gridSpan w:val="5"/>
            <w:tcW w:w="712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用于防治白粉病。</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12</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达科宁 75%</w:t>
            </w:r>
            <w:r/>
          </w:p>
        </w:tc>
        <w:tc>
          <w:tcPr>
            <w:tcW w:w="1440" w:type="dxa"/>
            <w:vAlign w:val="center"/>
            <w:vMerge w:val="restart"/>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百菌清</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135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瑞士先正达</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100g*100</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13</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百菌清 75%</w:t>
            </w:r>
            <w:r/>
          </w:p>
        </w:tc>
        <w:tc>
          <w:tcPr>
            <w:tcW w:w="1440" w:type="dxa"/>
            <w:vAlign w:val="center"/>
            <w:vMerge w:val="continue"/>
            <w:textDirection w:val="lrTb"/>
            <w:noWrap w:val="false"/>
          </w:tcPr>
          <w:p>
            <w:pPr>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65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上海悦联</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80g*50</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14</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多菌灵 50%</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多菌灵</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34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上海悦联</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500g*20</w:t>
            </w:r>
            <w:r/>
          </w:p>
        </w:tc>
      </w:tr>
      <w:tr>
        <w:trPr>
          <w:jc w:val="center"/>
          <w:trHeight w:val="431"/>
        </w:trPr>
        <w:tc>
          <w:tcPr>
            <w:tcW w:w="557"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15</w:t>
            </w:r>
            <w:r/>
          </w:p>
        </w:tc>
        <w:tc>
          <w:tcPr>
            <w:tcW w:w="1953"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粉锈宁 20%</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三唑酮</w:t>
            </w:r>
            <w:r/>
          </w:p>
        </w:tc>
        <w:tc>
          <w:tcPr>
            <w:tcW w:w="144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36 元/公斤</w:t>
            </w:r>
            <w:r/>
          </w:p>
        </w:tc>
        <w:tc>
          <w:tcPr>
            <w:tcW w:w="10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2500</w:t>
            </w:r>
            <w:r/>
          </w:p>
        </w:tc>
        <w:tc>
          <w:tcPr>
            <w:tcW w:w="1580"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上海农药</w:t>
            </w:r>
            <w:r/>
          </w:p>
        </w:tc>
        <w:tc>
          <w:tcPr>
            <w:tcW w:w="1582" w:type="dxa"/>
            <w:vAlign w:val="center"/>
            <w:textDirection w:val="lrTb"/>
            <w:noWrap w:val="false"/>
          </w:tcPr>
          <w:p>
            <w:pPr>
              <w:pStyle w:val="948"/>
              <w:ind w:left="0" w:right="0"/>
              <w:jc w:val="center"/>
              <w:keepLines w:val="0"/>
              <w:keepNext w:val="0"/>
              <w:pageBreakBefore w:val="0"/>
              <w:spacing w:line="24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350ml*20500ml*20</w:t>
            </w:r>
            <w:r/>
          </w:p>
        </w:tc>
      </w:tr>
    </w:tbl>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补植</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补植时间：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落叶树应在春季土壤解冻后树木萌芽前或在秋季落叶后土壤冰冻前补植（11月下旬至3月中旬前）。</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针叶树和常绿阔叶树应在春季土壤解冻后树木萌芽前或在秋季秋稍停止生长后降霜前补植（10月下旬至4月）。</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伤流树宜春季土壤解冻后树木萌芽前补植（3 月中旬-4 月上旬）</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补植的要求</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补植树木的树种、规格尽可能与原树木保持基本一致。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补植树木应选用健壮、无缺陷、无病虫害的优质苗。</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补植宜原地栽种，条件不具备的可由现场确定易地种植。</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支撑、防护与涂白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除特殊景观要求外，树木倾斜超过10°必须扶正。落叶树宜在休眠期进行，常绿树宜在萌芽前进行。扶正前，应对土壤进行灌水，并对树冠进行疏枝和短截。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新栽植树木和扶正树木应进行支柱支撑。支撑方式可采用扁担支撑、三角支撑、四角支撑等方式；支柱材料应统一，支柱方式应规范，支撑方向及高度要统一整齐；着力点与树干接触处应铺垫软质材料。每年应对支柱进行一次全面检查，破损或绑扎过紧应及时修复或重绑，金属支撑出现锈蚀应更换或重新刷漆。树木出现树洞应及时刮除干净、修补、封实，以防止腐朽进一步扩大，在树皮腐烂受伤部位喷上尼索杀菌剂消毒，再用伤口涂补剂直接涂刷均匀。</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夏秋季节台风频繁时，应做好树木防台风工作。台风前，结合修剪，应对过密枝条进行疏枝，去除病枝、枯枝，做好树木加固支撑。在台风期间，对倒伏在道路上的树木要及时优先安排工人进行清理，避免影响交通。台风过后，优先安排沿路、沿围墙、居民小区、重点公园周边倒伏的树木进行扶正（宜挖松倾斜反向面的土后扶正），加土夯实，固定树身；对树冠相应疏枝，所有树木必须在24 小时内扶正（如倒伏较多，经请示同意可适当延长）；对于有积水的绿化地块及时安排水泵进行抽水。及时统计倒伏和损失情况。</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冬季极端气候时，应做好树木防寒、防雪工作。秋季少施氮肥，增施钾肥，增加植物抗寒性；根颈部加土，略呈馒头形，确保根颈部不受冻；及时对枝条过密，尤其是树冠浓密的常绿乔灌木疏枝；对易断裂枝条进行支撑；及时清除过厚积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冬季越冬需要防寒的树木，宜采用地面覆盖、包扎树体、搭建防寒棚、树干涂白等防护措施。包扎树木的材料可采用草绳或其它透气材料；树木树干涂白应于立冬前完成，树木涂白剂应稀稠均匀，涂白高度一致，不抛、洒、滴、漏；乔木及行道树涂白高度在1.3 米左右，灌木涂白高度在1 米左右。</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涂白剂推荐配方为：生石灰8kg、硫磺1kg、食盐1kg、动</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植</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物油0.1kg、热水18kg。配制方法：先用热水将生石灰与食盐溶化，然后将石灰乳和食盐水混合，加入硫磺和油脂充分搅匀即成。</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草坪养护与管理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草坪修剪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同一道路、同公园草坪完成一次修剪在 2 个工作日内，集中连片草坪完成一次修剪不得超过 3 个工作日（邻近涉及多家养护单位的由发包人协调同步集中统一），修剪剩余物当日清运完毕，重要绿地随产随清。</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①修剪原则草坪修剪是草坪主要管理措施之一，草坪生长季需要专用的修剪机经常定期修剪。必须按1/3 修剪原则，每次修剪量不能超过茎叶组织纵向总高度的1/3，也不能伤害根茎，否则会因地上茎叶生长与地下根系生长不平衡而影响草坪草的正常生长。</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②草坪修剪的高度</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草坪的修剪高度（留茬高度）是指草坪在修剪后地上部分的垂直高度。每一种草坪草都有它特定的耐剪高度范围，在这个范围之内则可以获得令人满意的草坪质量。</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冷季型草坪：夏季适当提高修剪高度来弥补高温、干旱胁迫。</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暖季型草坪：应该在生长早、后期提高修剪高度以提高草坪的抗冻能力和加强光合作用。</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草坪春季返青之前：应尽可能降低修剪高度，剪掉上部枯黄老叶，利于下部活叶片和土壤接受阳光，促进返青。</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③草坪修剪的频率</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修剪频率：是指一定时期内草坪修剪的次数；</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修剪周期：是指连续两次修剪之间的间隔时间。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修剪频率取决于修剪高度，何时修剪则由草坪草生长速度来决定，而草坪草的生长速度则随草种、季节、天气的变化和养护管理程度不同而发生变化。</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④草坪修剪的碎草处理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剪下来的碎草做到及时耙除，随产随清。</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草坪的施肥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草坪施肥是为草坪草提供必需养分的重要措施。草坪生长中需要量最大的是N 素，K 列第二，其次是P。</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施肥时间：冷季型草坪草一般在深秋施肥，有利于草坪越冬。暖季型草坪草最佳的施肥时间是早春和仲夏，秋季施肥不能过迟，以防降低草坪草抗寒性。生长季节草坪颜色绿色逐渐变浅或变为浅绿色时，可以判断草坪缺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草坪灌溉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①草坪灌溉的方式有大水漫灌、浇灌、喷灌等多种方式。</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②灌溉时机判断：叶色由亮变暗或者土壤呈现浅白色时，草坪需要灌溉。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③灌溉次数，成熟草坪灌溉“见干则浇，一次浇透”。未成熟草坪灌溉原则“少量多次”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④灌溉注意事项</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在生长季节，无风或微风的清晨和傍晚是较好的灌水时间。减少叶片表面湿润的时间，可以减少发病的几率。如早上灌水，风和阳光可以使叶片迅速变干。</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灌溉最好避免在夏季中午进行。因为此时灌溉易导致草坪烫伤，且蒸发强烈，会降低灌溉水的利用率，也会干扰其他草坪管理措施的进行。可对草坪进行少量的叶面喷水。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施肥作业需与草坪灌溉紧密结合，防止“烧苗”。</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追播：混播草坪应在9 月下旬至10 月上中旬追播冷季型草坪</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草坪的其他更新养护管理措施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表施土壤、打孔、疏草、草坪的修复、滚压、翻种更新、重铺等。</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草花</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草花养护管理内容包括：浇灌与排水、病虫害防治、松土与除草、施肥、补植与换茬等。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应根据立地条件、季节差异、植物习性和生长状况及时浇灌。表层土壤发白时，或叶片发生萎蔫时，应及时浇水。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草花更换时，应严格检查，防止病虫植株带入花坛，每百平方米草花面积内，病害虫害发病率分别应控制在10%以下。草花换茬时应翻晒土壤，消毒灭菌。</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草花换茬间隔期，土壤应进行翻挖、平整和消毒，但间隔期不得超过7 天（遇阴雨天顺延）。</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杂草应控制在不影响景观效果范围内。</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草花更换后需每月追肥1 次。施肥可采用撒施和喷施。肥料可采用复合肥，施肥量不少于15g/m2。</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花卉花蕾露色前、后宜适当施追肥，盛花期后不宜施肥。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补植与换茬：缺株面积超过0.1m2，应进行补植。补植草花应同品种同色系。及时清除残花，当残花量大于50%，应进行换茬。草花换茬次数根据绿地等级，每年不少于4-6 次，新换草花的开花率需达到30%以上。草花盛花期的开花率应在85%以上，种植密度以黄土不裸露为宜。</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多年生地被植物（含花境）</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多年生地被植物（含花境）养护管理内容包括：浇灌与排水、修剪与疏除、病虫害防治、除草与切边、施肥等。</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浇灌与排水：应根据立地条件、季节差异、植物习性和生长状况及时浇灌，土壤含水量应保持在50%—60%范围。表层土壤发白时，或叶片发生萎蔫时，应及时浇水。每年春季，植物萌发前要浇春水至少1 次，冬季休眠前浇防冻水至少1 次，5 月至10 月期间，连续15 天无降雨应浇透水1 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——浇水必须湿透根系层，浸湿土层应大于5cm。</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——沙质土壤应勤浇水，粘质土壤应合理浇水。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——肉质根花卉应少浇水，草本花卉应勤浇水。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——营养生长和生殖生长时应多浇水，盛花期可少浇水。</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修剪和疏除</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应按照原设计意图、景观需要和生长状况，及时对生长过密、过高植物进行疏除或修剪，对影响景观的干枯枝叶进行清除。</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宿根花卉3-5 年可重新分株复壮，翻种1 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①根据地被植物品种、长势情况、气候条件和需要进行施肥。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②草坪越冬期宜施有机肥料，平时宜薄肥勤施。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③施用量为有机肥每年宜0.5kg/m2，复合肥每月宜15-20g/m2。</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④施肥方法可采用颗粒撒施、叶面喷施和灌溉施肥。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⑤肥料撒施后应立即充分浇水，以免化肥灼伤叶片。</w:t>
      </w:r>
      <w:r/>
    </w:p>
    <w:p>
      <w:pPr>
        <w:numPr>
          <w:ilvl w:val="0"/>
          <w:numId w:val="12"/>
        </w:numPr>
        <w:ind w:left="0" w:firstLine="482"/>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outlineLvl w:val="9"/>
      </w:pPr>
      <w:r>
        <w:rPr>
          <w:rFonts w:hint="eastAsia" w:ascii="宋体" w:hAnsi="宋体" w:eastAsia="宋体" w:cs="宋体"/>
          <w:b/>
          <w:i w:val="0"/>
          <w:iCs w:val="0"/>
          <w:color w:val="auto"/>
          <w:sz w:val="24"/>
          <w:szCs w:val="24"/>
          <w:highlight w:val="none"/>
        </w:rPr>
        <w:t xml:space="preserve">古树名木</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针对古树名木生长环境的变化和古树生长的特点，实现科学管理和养护。参照树木要求，进行日常养护管理，并做好控制生长环境、防护与支撑、复壮等养护管理工作。</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古树名木独立登记建卡，并建立档案，设立标志，</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应处理好古树与周围其他植物之间的关系。除对古树生长有利的部分植物可适量保留外，必须对古树周围生长的阔叶树、速生树、杂灌木和杂草进行控制。应保持古树周围环境的清洁。</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在古树保护范围内，禁止动土或铺砌不透气材料。对处于施工范围内的古树，必须事先在其保护范围边缘采取保护措施。</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应保持其原貌，对枯枝、树洞等应采取防腐处理。需修剪的应制定修剪方案，报相关部门批准后实施。树体上的伤疤或空洞应及时填充修补，防止进水腐烂。</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倾倒、劈裂或折断的可能时，应及时采取加固或支撑等保护措施。对高大树体必须安装避雷装置，以防雷击。</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lang w:val="en-US" w:eastAsia="zh-CN"/>
        </w:rPr>
        <w:t xml:space="preserve">（7）</w:t>
      </w:r>
      <w:r>
        <w:rPr>
          <w:rFonts w:hint="eastAsia" w:ascii="宋体" w:hAnsi="宋体" w:eastAsia="宋体" w:cs="宋体"/>
          <w:i w:val="0"/>
          <w:iCs w:val="0"/>
          <w:color w:val="auto"/>
          <w:sz w:val="24"/>
          <w:szCs w:val="24"/>
          <w:highlight w:val="none"/>
        </w:rPr>
        <w:t xml:space="preserve">要吸收和运用新的研究成果，制定科学合理的技术方案，并经专家论证，按照规定程序审批后，在园林部门监督下由专业部门实施。</w:t>
      </w:r>
      <w:r/>
    </w:p>
    <w:p>
      <w:pPr>
        <w:pStyle w:val="715"/>
        <w:numPr>
          <w:ilvl w:val="0"/>
          <w:numId w:val="12"/>
        </w:numPr>
        <w:ind w:left="0" w:firstLine="482"/>
        <w:jc w:val="left"/>
        <w:keepLines w:val="0"/>
        <w:keepNext w:val="0"/>
        <w:pageBreakBefore w:val="0"/>
        <w:spacing w:after="0" w:line="360" w:lineRule="auto"/>
        <w:widowControl w:val="off"/>
        <w:tabs>
          <w:tab w:val="left" w:pos="405" w:leader="none"/>
        </w:tabs>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档案资料</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绿地养护建立日常巡查制度，由专人做好记录台帐，建立养护管理台帐，做好养护工作日志、周报、月报、年报，健全养护档案制度，符合实际和季节特点，针对性强，不弄虚作假。每天、每月按时内向发包人提供相关养护资料及每日、每月养护计划、方案。</w:t>
      </w:r>
      <w:r/>
    </w:p>
    <w:p>
      <w:pPr>
        <w:pStyle w:val="716"/>
        <w:numPr>
          <w:ilvl w:val="0"/>
          <w:numId w:val="12"/>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开挖管理</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依据</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相关要求，配合发包人承担（挖掘）占用苗木迁移及恢复的相关工作。对无证挖掘（占用）绿地、损绿毁绿积极制止，未及时发现和制止的，造成的损失由养护单位承担。</w:t>
      </w:r>
      <w:r/>
    </w:p>
    <w:p>
      <w:pPr>
        <w:pStyle w:val="716"/>
        <w:numPr>
          <w:ilvl w:val="0"/>
          <w:numId w:val="12"/>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绿化养护范围内安全隐患</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养护期间采取严格的生命、财产安全防范措施，及时发现和排除绿化养护范围内安全隐患，包括但不限于水塘、洞、沟、废井等，并及时将处理结果书面告知发包人项目管理人员。对发现的危险地带不能及时排除时，应立警示标志，防止安全事故发生。水塘警示标志要求</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 面板框为红色喷漆，支棒材质为镀锌角铁；按水塘长度每 80-100 米竖立 1 块；警示牌上书写“水深危险、请勿嬉水、禁止垂钓”字样，具体规格为 65 ㎝×60 ㎝。道路、高架、临水、高压线下等危险性较大的作业，应提前报发包单位备案，未备案施工造成安全事故的由中标单位承担全部责任。设备</w:t>
      </w:r>
      <w:r>
        <w:rPr>
          <w:rFonts w:hint="eastAsia" w:ascii="宋体" w:hAnsi="宋体" w:eastAsia="宋体" w:cs="宋体"/>
          <w:i w:val="0"/>
          <w:iCs w:val="0"/>
          <w:color w:val="auto"/>
          <w:sz w:val="24"/>
          <w:szCs w:val="24"/>
          <w:highlight w:val="none"/>
          <w:lang w:eastAsia="zh-CN"/>
        </w:rPr>
        <w:t xml:space="preserve">制作</w:t>
      </w:r>
      <w:r>
        <w:rPr>
          <w:rFonts w:hint="eastAsia" w:ascii="宋体" w:hAnsi="宋体" w:eastAsia="宋体" w:cs="宋体"/>
          <w:i w:val="0"/>
          <w:iCs w:val="0"/>
          <w:color w:val="auto"/>
          <w:sz w:val="24"/>
          <w:szCs w:val="24"/>
          <w:highlight w:val="none"/>
        </w:rPr>
        <w:t xml:space="preserve">费用在投标价中包干，投标单位在报价时统筹考虑。</w:t>
      </w:r>
      <w:r/>
    </w:p>
    <w:p>
      <w:pPr>
        <w:pStyle w:val="715"/>
        <w:ind w:left="0" w:firstLine="482"/>
        <w:jc w:val="left"/>
        <w:keepLines w:val="0"/>
        <w:keepNext w:val="0"/>
        <w:pageBreakBefore w:val="0"/>
        <w:spacing w:after="0" w:line="360" w:lineRule="auto"/>
        <w:widowControl w:val="off"/>
        <w:tabs>
          <w:tab w:val="left" w:pos="405" w:leader="none"/>
        </w:tabs>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rPr>
        <w:t xml:space="preserve">（七）直接扣款类</w:t>
      </w:r>
      <w:r/>
    </w:p>
    <w:p>
      <w:pPr>
        <w:pStyle w:val="716"/>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outlineLvl w:val="9"/>
      </w:pPr>
      <w:r>
        <w:rPr>
          <w:rFonts w:hint="eastAsia" w:ascii="宋体" w:hAnsi="宋体" w:eastAsia="宋体" w:cs="宋体"/>
          <w:b/>
          <w:bCs/>
          <w:i w:val="0"/>
          <w:iCs w:val="0"/>
          <w:color w:val="auto"/>
          <w:sz w:val="24"/>
          <w:szCs w:val="24"/>
          <w:highlight w:val="none"/>
          <w:lang w:val="en-US" w:eastAsia="zh-CN"/>
        </w:rPr>
        <w:t xml:space="preserve">1. </w:t>
      </w:r>
      <w:r>
        <w:rPr>
          <w:rFonts w:hint="eastAsia" w:ascii="宋体" w:hAnsi="宋体" w:eastAsia="宋体" w:cs="宋体"/>
          <w:b/>
          <w:bCs/>
          <w:i w:val="0"/>
          <w:iCs w:val="0"/>
          <w:color w:val="auto"/>
          <w:sz w:val="24"/>
          <w:szCs w:val="24"/>
          <w:highlight w:val="none"/>
        </w:rPr>
        <w:t xml:space="preserve">市政绿化养护专项验收</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outlineLvl w:val="9"/>
      </w:pPr>
      <w:r>
        <w:rPr>
          <w:rFonts w:hint="eastAsia" w:ascii="宋体" w:hAnsi="宋体" w:eastAsia="宋体" w:cs="宋体"/>
          <w:i w:val="0"/>
          <w:iCs w:val="0"/>
          <w:color w:val="auto"/>
          <w:sz w:val="24"/>
          <w:szCs w:val="24"/>
          <w:highlight w:val="none"/>
        </w:rPr>
        <w:t xml:space="preserve">发包单位每月针对市政绿化养护组织绿化专项养护验收，以招标文件中养护区域为单位实施，专项验收内容包括行道树修剪、色块修剪、灌木修剪、草坪修剪、除草、病虫害防治、灌溉、松土、支撑、防护、涂白。某项专项养护如未实施或实施不到位，给予5天整改期，如到期仍未能通过验收，当月该区域该项专项养护对应的养护金费予以扣除。</w:t>
      </w:r>
      <w:r>
        <w:rPr>
          <w:rFonts w:hint="eastAsia" w:ascii="宋体" w:hAnsi="宋体" w:eastAsia="宋体" w:cs="宋体"/>
          <w:i w:val="0"/>
          <w:iCs w:val="0"/>
          <w:color w:val="auto"/>
          <w:sz w:val="24"/>
          <w:szCs w:val="24"/>
          <w:highlight w:val="none"/>
          <w:lang w:eastAsia="zh-CN"/>
        </w:rPr>
        <w:t xml:space="preserve">具体的绿化专项验收区域由发包方指定，未参与验收的区域养护费用不作扣除。</w:t>
      </w:r>
      <w:r>
        <w:rPr>
          <w:rFonts w:hint="eastAsia" w:ascii="宋体" w:hAnsi="宋体" w:eastAsia="宋体" w:cs="宋体"/>
          <w:i w:val="0"/>
          <w:iCs w:val="0"/>
          <w:color w:val="auto"/>
          <w:sz w:val="24"/>
          <w:szCs w:val="24"/>
          <w:highlight w:val="none"/>
        </w:rPr>
        <w:t xml:space="preserve">各专项养护占该区域养护金费的占比如下表：</w:t>
      </w:r>
      <w:r/>
    </w:p>
    <w:tbl>
      <w:tblPr>
        <w:tblStyle w:val="70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802"/>
        <w:gridCol w:w="802"/>
        <w:gridCol w:w="803"/>
        <w:gridCol w:w="802"/>
        <w:gridCol w:w="802"/>
        <w:gridCol w:w="802"/>
        <w:gridCol w:w="802"/>
        <w:gridCol w:w="802"/>
        <w:gridCol w:w="803"/>
        <w:gridCol w:w="803"/>
        <w:gridCol w:w="803"/>
      </w:tblGrid>
      <w:tr>
        <w:trPr>
          <w:jc w:val="center"/>
          <w:trHeight w:val="805"/>
        </w:trPr>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专项养护名称</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行道树修剪</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色块修剪</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灌木修剪</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草坪修剪</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除草</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病虫害防治</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灌溉</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松土</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支撑</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防护</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涂白</w:t>
            </w:r>
            <w:r/>
          </w:p>
        </w:tc>
      </w:tr>
      <w:tr>
        <w:trPr>
          <w:jc w:val="center"/>
          <w:trHeight w:val="815"/>
        </w:trPr>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养护金费占比</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20%</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w:t>
            </w:r>
            <w:r/>
          </w:p>
        </w:tc>
        <w:tc>
          <w:tcPr>
            <w:tcW w:w="80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10%</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w:t>
            </w:r>
            <w:r/>
          </w:p>
        </w:tc>
        <w:tc>
          <w:tcPr>
            <w:tcW w:w="80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5%</w:t>
            </w:r>
            <w:r/>
          </w:p>
        </w:tc>
      </w:tr>
    </w:tbl>
    <w:p>
      <w:pPr>
        <w:pStyle w:val="716"/>
        <w:keepLines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注：发包方可根据被验收区域实际情况调整验收项目及占比。</w:t>
      </w:r>
      <w:r/>
    </w:p>
    <w:p>
      <w:pPr>
        <w:pStyle w:val="716"/>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 xml:space="preserve">专项验收样表：</w:t>
      </w:r>
      <w:r/>
    </w:p>
    <w:tbl>
      <w:tblPr>
        <w:tblStyle w:val="706"/>
        <w:tblW w:w="92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823"/>
        <w:gridCol w:w="697"/>
        <w:gridCol w:w="734"/>
        <w:gridCol w:w="596"/>
        <w:gridCol w:w="623"/>
        <w:gridCol w:w="466"/>
        <w:gridCol w:w="520"/>
        <w:gridCol w:w="776"/>
        <w:gridCol w:w="596"/>
        <w:gridCol w:w="446"/>
        <w:gridCol w:w="561"/>
        <w:gridCol w:w="561"/>
        <w:gridCol w:w="698"/>
        <w:gridCol w:w="719"/>
      </w:tblGrid>
      <w:tr>
        <w:trPr/>
        <w:tc>
          <w:tcPr>
            <w:gridSpan w:val="15"/>
            <w:tcW w:w="9242"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b/>
                <w:i w:val="0"/>
                <w:iCs w:val="0"/>
                <w:color w:val="auto"/>
                <w:sz w:val="21"/>
                <w:szCs w:val="21"/>
                <w:highlight w:val="none"/>
              </w:rPr>
            </w:pPr>
            <w:r>
              <w:rPr>
                <w:rFonts w:hint="eastAsia" w:ascii="宋体" w:hAnsi="宋体" w:eastAsia="宋体" w:cs="宋体"/>
                <w:b/>
                <w:i w:val="0"/>
                <w:iCs w:val="0"/>
                <w:color w:val="auto"/>
                <w:sz w:val="21"/>
                <w:szCs w:val="21"/>
                <w:highlight w:val="none"/>
              </w:rPr>
              <w:t xml:space="preserve">绿化专项养护验收表</w:t>
            </w:r>
            <w:r/>
          </w:p>
        </w:tc>
      </w:tr>
      <w:tr>
        <w:trPr/>
        <w:tc>
          <w:tcPr>
            <w:gridSpan w:val="15"/>
            <w:tcW w:w="9242" w:type="dxa"/>
            <w:vAlign w:val="center"/>
            <w:textDirection w:val="lrTb"/>
            <w:noWrap w:val="false"/>
          </w:tcPr>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标段：XXX标段                                                                                         统计时间：202  年X月</w:t>
            </w:r>
            <w:r/>
          </w:p>
        </w:tc>
      </w:tr>
      <w:tr>
        <w:trPr/>
        <w:tc>
          <w:tcPr>
            <w:tcW w:w="426" w:type="dxa"/>
            <w:vAlign w:val="center"/>
            <w:vMerge w:val="restart"/>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序号</w:t>
            </w:r>
            <w:r/>
          </w:p>
        </w:tc>
        <w:tc>
          <w:tcPr>
            <w:tcW w:w="823" w:type="dxa"/>
            <w:vAlign w:val="center"/>
            <w:vMerge w:val="restart"/>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道路名</w:t>
            </w:r>
            <w:r/>
          </w:p>
        </w:tc>
        <w:tc>
          <w:tcPr>
            <w:gridSpan w:val="11"/>
            <w:tcW w:w="65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专项养护内容</w:t>
            </w:r>
            <w:r/>
          </w:p>
        </w:tc>
        <w:tc>
          <w:tcPr>
            <w:tcW w:w="698" w:type="dxa"/>
            <w:vAlign w:val="center"/>
            <w:vMerge w:val="restart"/>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现场照片</w:t>
            </w:r>
            <w:r/>
          </w:p>
        </w:tc>
        <w:tc>
          <w:tcPr>
            <w:tcW w:w="719" w:type="dxa"/>
            <w:vAlign w:val="center"/>
            <w:vMerge w:val="restart"/>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整改情况</w:t>
            </w:r>
            <w:r/>
          </w:p>
        </w:tc>
      </w:tr>
      <w:tr>
        <w:trPr/>
        <w:tc>
          <w:tcPr>
            <w:tcW w:w="426" w:type="dxa"/>
            <w:vAlign w:val="center"/>
            <w:vMerge w:val="continue"/>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823" w:type="dxa"/>
            <w:vAlign w:val="center"/>
            <w:vMerge w:val="continue"/>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行道树修剪</w:t>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色块修剪</w:t>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灌木修剪</w:t>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草坪修剪</w:t>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草花</w:t>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除草</w:t>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病虫害防治</w:t>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松土</w:t>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涂白</w:t>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施肥</w:t>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防冻</w:t>
            </w:r>
            <w:r/>
          </w:p>
        </w:tc>
        <w:tc>
          <w:tcPr>
            <w:tcW w:w="698" w:type="dxa"/>
            <w:vAlign w:val="center"/>
            <w:vMerge w:val="continue"/>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vMerge w:val="continue"/>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w:t>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XXX路</w:t>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w:t>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XXXX公园</w:t>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w:t>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XXXX路</w:t>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w:t>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XXXX路</w:t>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tcW w:w="42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8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7"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34"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23"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6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20"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7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9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446"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561"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698"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c>
          <w:tcPr>
            <w:tcW w:w="719" w:type="dxa"/>
            <w:vAlign w:val="center"/>
            <w:textDirection w:val="lrTb"/>
            <w:noWrap w:val="false"/>
          </w:tcPr>
          <w:p>
            <w:pPr>
              <w:pStyle w:val="716"/>
              <w:jc w:val="center"/>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r>
            <w:r/>
          </w:p>
        </w:tc>
      </w:tr>
      <w:tr>
        <w:trPr/>
        <w:tc>
          <w:tcPr>
            <w:gridSpan w:val="15"/>
            <w:tcW w:w="9242" w:type="dxa"/>
            <w:vAlign w:val="center"/>
            <w:textDirection w:val="lrTb"/>
            <w:noWrap w:val="false"/>
          </w:tcPr>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验收人：XXX、XXX</w:t>
            </w:r>
            <w:r/>
          </w:p>
        </w:tc>
      </w:tr>
      <w:tr>
        <w:trPr/>
        <w:tc>
          <w:tcPr>
            <w:gridSpan w:val="15"/>
            <w:tcW w:w="9242" w:type="dxa"/>
            <w:vAlign w:val="center"/>
            <w:textDirection w:val="lrTb"/>
            <w:noWrap w:val="false"/>
          </w:tcPr>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rPr>
              <w:t xml:space="preserve">说明</w:t>
            </w:r>
            <w:r>
              <w:rPr>
                <w:rFonts w:hint="eastAsia" w:ascii="宋体" w:hAnsi="宋体" w:eastAsia="宋体" w:cs="宋体"/>
                <w:i w:val="0"/>
                <w:iCs w:val="0"/>
                <w:color w:val="auto"/>
                <w:sz w:val="21"/>
                <w:szCs w:val="21"/>
                <w:highlight w:val="none"/>
                <w:lang w:eastAsia="zh-CN"/>
              </w:rPr>
              <w:t xml:space="preserve">：</w:t>
            </w:r>
            <w:r/>
          </w:p>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1、每月由</w:t>
            </w:r>
            <w:r>
              <w:rPr>
                <w:rFonts w:hint="eastAsia" w:ascii="宋体" w:hAnsi="宋体" w:eastAsia="宋体" w:cs="宋体"/>
                <w:i w:val="0"/>
                <w:iCs w:val="0"/>
                <w:color w:val="auto"/>
                <w:sz w:val="21"/>
                <w:szCs w:val="21"/>
                <w:highlight w:val="none"/>
                <w:lang w:eastAsia="zh-CN"/>
              </w:rPr>
              <w:t xml:space="preserve">发包方</w:t>
            </w:r>
            <w:r>
              <w:rPr>
                <w:rFonts w:hint="eastAsia" w:ascii="宋体" w:hAnsi="宋体" w:eastAsia="宋体" w:cs="宋体"/>
                <w:i w:val="0"/>
                <w:iCs w:val="0"/>
                <w:color w:val="auto"/>
                <w:sz w:val="21"/>
                <w:szCs w:val="21"/>
                <w:highlight w:val="none"/>
              </w:rPr>
              <w:t xml:space="preserve">对规定区域的专项养护进行验收，通过的打“v”，未通过的打“x”。</w:t>
            </w:r>
            <w:r/>
          </w:p>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2、通过验收的各专项养护照片，打包后放入“现场照片”一栏。</w:t>
            </w:r>
            <w:r/>
          </w:p>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3、未通过验收的专项养护，于5日内整改完毕，整改通过验收后，整改照片打包放入“整改情况”一栏内，如整改仍未通过验收，扣除该项专项养护费用。</w:t>
            </w:r>
            <w:r/>
          </w:p>
          <w:p>
            <w:pPr>
              <w:pStyle w:val="716"/>
              <w:jc w:val="left"/>
              <w:keepLines w:val="0"/>
              <w:keepNext w:val="0"/>
              <w:pageBreakBefore w:val="0"/>
              <w:spacing w:line="240" w:lineRule="auto"/>
              <w:widowControl w:val="off"/>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 xml:space="preserve">4、本表由</w:t>
            </w:r>
            <w:r>
              <w:rPr>
                <w:rFonts w:hint="eastAsia" w:ascii="宋体" w:hAnsi="宋体" w:eastAsia="宋体" w:cs="宋体"/>
                <w:i w:val="0"/>
                <w:iCs w:val="0"/>
                <w:color w:val="auto"/>
                <w:sz w:val="21"/>
                <w:szCs w:val="21"/>
                <w:highlight w:val="none"/>
                <w:lang w:eastAsia="zh-CN"/>
              </w:rPr>
              <w:t xml:space="preserve">发包方</w:t>
            </w:r>
            <w:r>
              <w:rPr>
                <w:rFonts w:hint="eastAsia" w:ascii="宋体" w:hAnsi="宋体" w:eastAsia="宋体" w:cs="宋体"/>
                <w:i w:val="0"/>
                <w:iCs w:val="0"/>
                <w:color w:val="auto"/>
                <w:sz w:val="21"/>
                <w:szCs w:val="21"/>
                <w:highlight w:val="none"/>
              </w:rPr>
              <w:t xml:space="preserve">管理存档。</w:t>
            </w:r>
            <w:r/>
          </w:p>
        </w:tc>
      </w:tr>
    </w:tbl>
    <w:p>
      <w:pPr>
        <w:pStyle w:val="716"/>
        <w:numPr>
          <w:ilvl w:val="0"/>
          <w:numId w:val="13"/>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造型树养护专项验收</w:t>
      </w:r>
      <w:r/>
    </w:p>
    <w:p>
      <w:pPr>
        <w:pStyle w:val="716"/>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本项目造型树清单内所有造型树每月进行专项养护验收，包括修剪造型及养护，具体要求见（六）技术要求-1、整形与修剪-（8）造型树修剪及养护。</w:t>
      </w:r>
      <w:r/>
    </w:p>
    <w:p>
      <w:pPr>
        <w:pStyle w:val="716"/>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造型树未修剪造型、未开展养护的，给予三天整改期，整改后仍未达到发包方要求的，每棵扣款500元。</w:t>
      </w:r>
      <w:r/>
    </w:p>
    <w:p>
      <w:pPr>
        <w:pStyle w:val="716"/>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过度修剪、病虫害未有效处置影响造型树观赏效果的，每棵扣款1000元；严重影响观赏效果不适合继续作为造型树的，由中标单位更换同品种同规格造型树，费用由中标单位承担。</w:t>
      </w:r>
      <w:r/>
    </w:p>
    <w:p>
      <w:pPr>
        <w:pStyle w:val="716"/>
        <w:numPr>
          <w:ilvl w:val="0"/>
          <w:numId w:val="0"/>
        </w:num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养护不力造成造型树死亡的，由中标单位更换同品种同规格造型树，费用由中标单位承担。</w:t>
      </w:r>
      <w:r/>
    </w:p>
    <w:p>
      <w:pPr>
        <w:pStyle w:val="716"/>
        <w:numPr>
          <w:ilvl w:val="0"/>
          <w:numId w:val="0"/>
        </w:num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eastAsia="zh-CN"/>
        </w:rPr>
        <w:t xml:space="preserve">（八）</w:t>
      </w:r>
      <w:r>
        <w:rPr>
          <w:rFonts w:hint="eastAsia" w:ascii="宋体" w:hAnsi="宋体" w:eastAsia="宋体" w:cs="宋体"/>
          <w:b/>
          <w:bCs/>
          <w:i w:val="0"/>
          <w:iCs w:val="0"/>
          <w:color w:val="auto"/>
          <w:sz w:val="24"/>
          <w:szCs w:val="24"/>
          <w:highlight w:val="none"/>
        </w:rPr>
        <w:t xml:space="preserve">补种和迁移</w:t>
      </w:r>
      <w:r/>
    </w:p>
    <w:p>
      <w:pPr>
        <w:pStyle w:val="716"/>
        <w:ind w:firstLine="482"/>
        <w:jc w:val="left"/>
        <w:keepLines w:val="0"/>
        <w:keepNext w:val="0"/>
        <w:pageBreakBefore w:val="0"/>
        <w:spacing w:line="360" w:lineRule="auto"/>
        <w:widowControl w:val="off"/>
        <w:rPr>
          <w:rFonts w:hint="default"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补种和迁移清单详见附件。</w:t>
      </w:r>
      <w:r/>
    </w:p>
    <w:p>
      <w:pPr>
        <w:pStyle w:val="716"/>
        <w:ind w:firstLine="480"/>
        <w:jc w:val="left"/>
        <w:keepLines w:val="0"/>
        <w:keepNext w:val="0"/>
        <w:pageBreakBefore w:val="0"/>
        <w:spacing w:line="360" w:lineRule="auto"/>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其中一标段可负责郭巷街道范围内绿化迁移。</w:t>
      </w:r>
      <w:r/>
    </w:p>
    <w:p>
      <w:pPr>
        <w:pStyle w:val="716"/>
        <w:numPr>
          <w:ilvl w:val="0"/>
          <w:numId w:val="14"/>
        </w:num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补种</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补种含草花补种及其他零星缺损补种，所有补种根据发包方要求实施，按实际发生量结算，最终金额以审计为准。考虑到补种的苗木需要更高频次的养护，应酌情考虑一部分养护费用。新补种苗木在养护期内发生死亡，由补种单位无偿更换同规格同品种苗木，并延长养护期半年。</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草花品种：万寿菊、一串红、国庆菊、三色堇、矮牵牛、瓜叶菊、金盏菊、美人蕉、彩叶草、孔雀草、鸡冠花、蝴蝶花、百日草、橄榄、雪里红 、仙客来、向日葵、美女樱、藿香蓟、观赏椒、向日葵、古代稀、芙蓉葵、仙客来、康乃馨、天竺葵、雁来红、大丽花、洋凤仙、荷包花、鸡冠花、醉蝶花、大理花、长春花、五星花、孔雀草、金鱼草、彩叶草、补血草、千鸟草、百日草、瓜叶菊、金光菊、白晶菊、蛇鞭菊、银叶菊、金盏菊、荷兰菊、四季海棠等，具体草花栽植方案报</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审核后实施。</w:t>
      </w:r>
      <w:r>
        <w:rPr>
          <w:rFonts w:hint="eastAsia" w:ascii="宋体" w:hAnsi="宋体" w:eastAsia="宋体" w:cs="宋体"/>
          <w:i w:val="0"/>
          <w:iCs w:val="0"/>
          <w:color w:val="auto"/>
          <w:sz w:val="24"/>
          <w:szCs w:val="24"/>
          <w:highlight w:val="none"/>
          <w:lang w:eastAsia="zh-CN"/>
        </w:rPr>
        <w:t xml:space="preserve">草花种植</w:t>
      </w:r>
      <w:r>
        <w:rPr>
          <w:rFonts w:hint="eastAsia" w:ascii="宋体" w:hAnsi="宋体" w:eastAsia="宋体" w:cs="宋体"/>
          <w:i w:val="0"/>
          <w:iCs w:val="0"/>
          <w:color w:val="auto"/>
          <w:sz w:val="24"/>
          <w:szCs w:val="24"/>
          <w:highlight w:val="none"/>
          <w:lang w:val="en-US" w:eastAsia="zh-CN"/>
        </w:rPr>
        <w:t xml:space="preserve">每季养护期自种植之日起至下一季草花更换前。</w:t>
      </w:r>
      <w:r/>
    </w:p>
    <w:p>
      <w:pPr>
        <w:pStyle w:val="716"/>
        <w:numPr>
          <w:ilvl w:val="0"/>
          <w:numId w:val="14"/>
        </w:numPr>
        <w:ind w:left="0"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迁移</w:t>
      </w:r>
      <w:r/>
    </w:p>
    <w:p>
      <w:pPr>
        <w:pStyle w:val="716"/>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第一、二、三标段</w:t>
      </w:r>
      <w:r>
        <w:rPr>
          <w:rFonts w:hint="eastAsia" w:ascii="宋体" w:hAnsi="宋体" w:eastAsia="宋体" w:cs="宋体"/>
          <w:i w:val="0"/>
          <w:iCs w:val="0"/>
          <w:color w:val="auto"/>
          <w:sz w:val="24"/>
          <w:szCs w:val="24"/>
          <w:highlight w:val="none"/>
        </w:rPr>
        <w:t xml:space="preserve">迁移根据</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要求执行，按实结算。</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lang w:val="en-US" w:eastAsia="zh-CN"/>
        </w:rPr>
        <w:t xml:space="preserve">八</w:t>
      </w:r>
      <w:r>
        <w:rPr>
          <w:rFonts w:hint="eastAsia" w:ascii="宋体" w:hAnsi="宋体" w:eastAsia="宋体" w:cs="宋体"/>
          <w:b/>
          <w:bCs/>
          <w:i w:val="0"/>
          <w:iCs w:val="0"/>
          <w:color w:val="auto"/>
          <w:sz w:val="24"/>
          <w:szCs w:val="24"/>
          <w:highlight w:val="none"/>
          <w:lang w:eastAsia="zh-CN"/>
        </w:rPr>
        <w:t xml:space="preserve">、秩序维护管理要求</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第一、二、三标段</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eastAsia="zh-CN"/>
        </w:rPr>
        <w:t xml:space="preserve">（一）</w:t>
      </w:r>
      <w:r>
        <w:rPr>
          <w:rFonts w:hint="eastAsia" w:ascii="宋体" w:hAnsi="宋体" w:eastAsia="宋体" w:cs="宋体"/>
          <w:b/>
          <w:bCs/>
          <w:i w:val="0"/>
          <w:iCs w:val="0"/>
          <w:color w:val="auto"/>
          <w:sz w:val="24"/>
          <w:szCs w:val="24"/>
          <w:highlight w:val="none"/>
        </w:rPr>
        <w:t xml:space="preserve">秩序巡视员作业职责</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属地、中标</w:t>
      </w:r>
      <w:r>
        <w:rPr>
          <w:rFonts w:hint="eastAsia" w:ascii="宋体" w:hAnsi="宋体" w:eastAsia="宋体" w:cs="宋体"/>
          <w:i w:val="0"/>
          <w:iCs w:val="0"/>
          <w:color w:val="auto"/>
          <w:sz w:val="24"/>
          <w:szCs w:val="24"/>
          <w:highlight w:val="none"/>
          <w:lang w:val="en-US" w:eastAsia="zh-CN"/>
        </w:rPr>
        <w:t xml:space="preserve">单</w:t>
      </w:r>
      <w:r>
        <w:rPr>
          <w:rFonts w:hint="eastAsia" w:ascii="宋体" w:hAnsi="宋体" w:eastAsia="宋体" w:cs="宋体"/>
          <w:i w:val="0"/>
          <w:iCs w:val="0"/>
          <w:color w:val="auto"/>
          <w:sz w:val="24"/>
          <w:szCs w:val="24"/>
          <w:highlight w:val="none"/>
        </w:rPr>
        <w:t xml:space="preserve">位应强化人员责任管理</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按照“谁主管，谁负责”“谁使用，谁负责”原则，坚持统一标准、统一管理，坚持岗前和定期培训，建立健全考核机制。</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属地秩序巡视员职责：宣导辖区路段内停车行为；对占道经营、“十乱”行为（乱堆乱倒、乱停乱放、乱拉乱挂、乱种乱养、乱涂乱贴）、流动摊贩等现象进行巡查上报；巡查沿街门店“门前三包”责任制，辅助街道相关职能部门做好文明城市长效管理的服务工作；其他交办的非执法的辅助性、临时性事务工作。</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秩序巡视员职责：对拆迁闲置地块整治后的长效巡查；公共停车场停车场巡查；对开放式公园进行巡查；做好偷倒垃圾的监管和清理工作，负责看管垃圾偷倒，如若出现偷倒无主垃圾，应由中标单位进行清理，费用包含在投标总价中，不再另行计取；</w:t>
      </w:r>
      <w:r>
        <w:rPr>
          <w:rFonts w:hint="eastAsia" w:ascii="宋体" w:hAnsi="宋体" w:eastAsia="宋体" w:cs="宋体"/>
          <w:i w:val="0"/>
          <w:iCs w:val="0"/>
          <w:color w:val="auto"/>
          <w:sz w:val="24"/>
          <w:szCs w:val="24"/>
          <w:highlight w:val="none"/>
          <w:lang w:eastAsia="zh-CN"/>
        </w:rPr>
        <w:t xml:space="preserve">做好道路巡回保洁工作；</w:t>
      </w:r>
      <w:r>
        <w:rPr>
          <w:rFonts w:hint="eastAsia" w:ascii="宋体" w:hAnsi="宋体" w:eastAsia="宋体" w:cs="宋体"/>
          <w:i w:val="0"/>
          <w:iCs w:val="0"/>
          <w:color w:val="auto"/>
          <w:sz w:val="24"/>
          <w:szCs w:val="24"/>
          <w:highlight w:val="none"/>
        </w:rPr>
        <w:t xml:space="preserve">其他交办的非执法的辅助性、临时性事务工作。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rPr>
        <w:t xml:space="preserve">属地确需有人员调配及其他应急任务需求的，由街道向党政办提需求，党政办统筹安排，临时调配人员在调配期间的管理责任由街道负责。涉及人员变动时，街道、中标单位第一时间互通信息，保持人员名单一致。</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eastAsia="zh-CN"/>
        </w:rPr>
        <w:t xml:space="preserve">（二）</w:t>
      </w:r>
      <w:r>
        <w:rPr>
          <w:rFonts w:hint="eastAsia" w:ascii="宋体" w:hAnsi="宋体" w:eastAsia="宋体" w:cs="宋体"/>
          <w:b/>
          <w:bCs/>
          <w:i w:val="0"/>
          <w:iCs w:val="0"/>
          <w:color w:val="auto"/>
          <w:sz w:val="24"/>
          <w:szCs w:val="24"/>
          <w:highlight w:val="none"/>
        </w:rPr>
        <w:t xml:space="preserve">秩序巡视员工作要求</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1.按照规定穿戴统一的秩序维护员服装、佩带统一的标志并佩带胸卡，着装必须整洁、整齐，注意仪表、仪容，不得留胡须、蓄长发，上岗时不得戴墨镜；</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2.在工作期间应坚守岗位、尽职尽责，不得擅离职守，不得闲聊、打闹，不得干私活，不得看书、看报，不得下棋、打牌，不得会私客，不得酗酒、抽烟、打瞌睡；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3.在工作期间应严格遵守作息制度，不得迟到、早退，不得脱岗、旷工；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4.在工作期间应坚持文明服务、礼貌用语，处理问题要分清是非、坚持原则、实事求是、以理服人、态度和蔼，不讲污言秽语、不刁难群众，严禁打人、骂人、侮辱人格等侵权行为；</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5.遵纪守法、秉公办事，不得侵犯群众的合法权益，严禁以权谋私、徇私舞弊；</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6.认真维护好内部的治安秩序，发现破坏、恶意污染或其它可疑情况以及发生的治安、刑事等案件要及时汇报、妥善处置，配合相关部门调查处理；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7.做好详细的交接班记录、值班巡逻记录，以备检查；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8.上岗时未经许可不得擅自换岗，有事不能上岗者应提前一天向投标人管理人员请假，经批准方可换岗、离岗，同时投标人须向采购人汇报换岗情况，若采购人发现擅自换岗、离岗情况将严格按考核制度扣分；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9.人员相互之间应和睦相处，杜绝争吵、打骂等违纪现象；</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eastAsia="zh-CN"/>
        </w:rPr>
        <w:t xml:space="preserve">（三）</w:t>
      </w:r>
      <w:r>
        <w:rPr>
          <w:rFonts w:hint="eastAsia" w:ascii="宋体" w:hAnsi="宋体" w:eastAsia="宋体" w:cs="宋体"/>
          <w:b/>
          <w:bCs/>
          <w:i w:val="0"/>
          <w:iCs w:val="0"/>
          <w:color w:val="auto"/>
          <w:sz w:val="24"/>
          <w:szCs w:val="24"/>
          <w:highlight w:val="none"/>
        </w:rPr>
        <w:t xml:space="preserve">具体管理要求</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1.建立与城管部门的联动机制，及时回复各类工单。无条件协助城管部门开展各类整治管理行动。</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2.人行道上的非机动车停放有序，对非机动车驾驶人在现场的，要宣导驾驶人按规定有序停放；对非机动车驾驶人不在现场的，要主动将车辆按规定摆放整齐。</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3.严禁在人行道上停放各类机动车，对机动车驾驶人在现场的，要求其立即驶离，对机动车驾驶人不在现场的，要及时向上级报告，由主管部门按程序进行处理。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4.对区域内所有道路和公共场所摆摊设点、堆放物品行为进行整治，取缔沿街无证经营的露天烧烤等小吃摊点和流动商贩摊点；杜绝占道经营行为。</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发现沿街门店有室外经营、占路堆放沙土、杂物和摆放灯箱、广告牌匾以及流动摊点占路经营等行为时，要及时进行宣导和制止，并做好教育与宣传工作。对拒不服从管理的，要及时向上级报告，安排清理或调查取证。</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6.发现有在沿街建筑物、线杆以及树木上乱贴乱画的行为时，要及时予以制止，并要求违法行为人自行清理干净。对拒不服从管理者，及时向上级报告，由主管部门安排调查处理。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7.发现有乱贴乱画现象，便于清除的，要及时进行清理，清理难度较大的，要及时报告，安排人员清理。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8.发现沿街有乱晒衣服、毛巾、被褥等物品时要及时进行宣导。要求其立即将物品清理，对拒不服从管理的，及时向上级报告，安排清理。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9.对沿街所有占道洗车门店、车辆维修门店以及装潢门店进行全面整治，严肃查处占道经营、污损路面、乱堆材料垃圾以及利用行道树、栏杆等公共设施乱搭乱挂行为。特别是对道路沿线洗车行、占用人行道修车的车辆维修点，要加大整治力度，规范洗车行的管理，杜绝污水外流和污染市容环境现象，坚决依法取缔占道修车点，进一步提升管理水平。要及时进行制止并向上级报告，由主管部门进行调查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10.发现有不按规定时间、地点偷倒垃圾的行为时，要进行宣导和制止。对于正在偷倒垃圾的要及时制止，并要求违法行为人立即清除，已经乱倒而违法行为人又不在现场的，要及时向上级或主管部门报告。</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11.发现有破坏绿地、损毁树木的行为时，要及时宣导和制止。并向上级报告，由主管部门安排调查处理。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12.发现有不规范（如占用公共场地、绿化带等）种植、养殖的行为时，要坚决予以取缔。如有发生毁绿种植行为，及时向主管部门报告并及时复绿。做好垦荒种菜的监管和清理。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13.巡查过程中，发现有上述违法违章行为在进行宣导、制止时，要耐心细致，并注意语言文明。在管理过程中，做到文明管理、秉公办事、廉洁自律、遵章守纪，自觉维护企业的良好形象。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14.违章建筑整治。按照“遏制增量、消化存量、源头监管、强力整治”的要求，建立全天候巡查、全范围覆盖、全方位监管的执法管理体系，严格落实“网格化”管理，针对城市规划区内违章建筑屡禁不止的突出问题，对新旧城区内乱搭乱建、偷建抢建、无序建设等违法建设行为进行集中整治，紧盯重点片区、重点路段和重点区域，加大巡查频次和执法整治力度，重点对违建现象较为突出区域行整治，切实做到早发现、早制止、早拆除。</w:t>
      </w:r>
      <w:r/>
    </w:p>
    <w:p>
      <w:pPr>
        <w:pStyle w:val="714"/>
        <w:ind w:left="0" w:firstLine="480"/>
        <w:jc w:val="left"/>
        <w:keepLines w:val="0"/>
        <w:keepNext w:val="0"/>
        <w:pageBreakBefore w:val="0"/>
        <w:spacing w:after="0"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15.根据采购单位要求，巡查过程中进行路面巡回保洁作业，保证路面干净整洁无白色垃圾。</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第四标段</w:t>
      </w:r>
      <w:r/>
    </w:p>
    <w:p>
      <w:pPr>
        <w:ind w:firstLine="480"/>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维护公园的管理秩序，制定24小时</w:t>
      </w:r>
      <w:r>
        <w:rPr>
          <w:rFonts w:hint="eastAsia" w:ascii="宋体" w:hAnsi="宋体" w:eastAsia="宋体" w:cs="宋体"/>
          <w:i w:val="0"/>
          <w:iCs w:val="0"/>
          <w:color w:val="auto"/>
          <w:sz w:val="24"/>
          <w:szCs w:val="24"/>
          <w:highlight w:val="none"/>
          <w:lang w:val="en-US" w:eastAsia="zh-CN" w:bidi="ar-SA"/>
        </w:rPr>
        <w:t xml:space="preserve">监控</w:t>
      </w:r>
      <w:r>
        <w:rPr>
          <w:rFonts w:hint="eastAsia" w:ascii="宋体" w:hAnsi="宋体" w:eastAsia="宋体" w:cs="宋体"/>
          <w:color w:val="auto"/>
          <w:sz w:val="24"/>
          <w:szCs w:val="24"/>
          <w:highlight w:val="none"/>
          <w:lang w:eastAsia="zh-CN"/>
        </w:rPr>
        <w:t xml:space="preserve">值班、巡逻、门岗、</w:t>
      </w:r>
      <w:r>
        <w:rPr>
          <w:rFonts w:hint="eastAsia" w:ascii="宋体" w:hAnsi="宋体" w:eastAsia="宋体" w:cs="宋体"/>
          <w:i w:val="0"/>
          <w:iCs w:val="0"/>
          <w:color w:val="auto"/>
          <w:sz w:val="24"/>
          <w:szCs w:val="24"/>
          <w:highlight w:val="none"/>
          <w:lang w:val="en-US" w:eastAsia="zh-CN" w:bidi="ar-SA"/>
        </w:rPr>
        <w:t xml:space="preserve">消防管理等保安管理</w:t>
      </w:r>
      <w:r>
        <w:rPr>
          <w:rFonts w:hint="eastAsia" w:ascii="宋体" w:hAnsi="宋体" w:eastAsia="宋体" w:cs="宋体"/>
          <w:color w:val="auto"/>
          <w:sz w:val="24"/>
          <w:szCs w:val="24"/>
          <w:highlight w:val="none"/>
          <w:lang w:eastAsia="zh-CN"/>
        </w:rPr>
        <w:t xml:space="preserve">制度。设立安全巡视线路，全天候进行巡查，包含门卫、巡逻岗、监控，保安人员定期接受培训和消防演练，提高各项应急能力。制定安全防范措施，杜绝重大伤亡事故以及因管理责任引发的盗窃、设备设施损坏及交通事故，确保游客及公园设施设备的安全。进一步完善各项应急方案 ，确保各类突发事件得到快速、妥善的处理。加强公园周边及停车场的管理，确保进出园内的机动车、非机动车管理有序，排列整齐、交通畅顺、场地整洁、制度完善。</w:t>
      </w:r>
      <w:r>
        <w:rPr>
          <w:rFonts w:hint="eastAsia" w:ascii="宋体" w:hAnsi="宋体" w:eastAsia="宋体" w:cs="宋体"/>
          <w:i w:val="0"/>
          <w:iCs w:val="0"/>
          <w:color w:val="auto"/>
          <w:sz w:val="24"/>
          <w:szCs w:val="24"/>
          <w:highlight w:val="none"/>
        </w:rPr>
        <w:t xml:space="preserve">做好偷倒垃圾的监管和清理工作，负责看管垃圾偷倒，如若出现偷倒无主垃圾，应由中标单位进行清理，费用包含在投标总价中，不再另行计取；</w:t>
      </w:r>
      <w:r>
        <w:rPr>
          <w:rFonts w:hint="eastAsia" w:ascii="宋体" w:hAnsi="宋体" w:eastAsia="宋体" w:cs="宋体"/>
          <w:i w:val="0"/>
          <w:iCs w:val="0"/>
          <w:color w:val="auto"/>
          <w:sz w:val="24"/>
          <w:szCs w:val="24"/>
          <w:highlight w:val="none"/>
          <w:lang w:eastAsia="zh-CN"/>
        </w:rPr>
        <w:t xml:space="preserve">配合做好巡回保洁工作；</w:t>
      </w:r>
      <w:r>
        <w:rPr>
          <w:rFonts w:hint="eastAsia" w:ascii="宋体" w:hAnsi="宋体" w:eastAsia="宋体" w:cs="宋体"/>
          <w:i w:val="0"/>
          <w:iCs w:val="0"/>
          <w:color w:val="auto"/>
          <w:sz w:val="24"/>
          <w:szCs w:val="24"/>
          <w:highlight w:val="none"/>
        </w:rPr>
        <w:t xml:space="preserve">其他交办的非执法的辅助性、临时性事务工作。</w:t>
      </w:r>
      <w:r>
        <w:rPr>
          <w:rFonts w:hint="eastAsia" w:ascii="宋体" w:hAnsi="宋体" w:eastAsia="宋体" w:cs="宋体"/>
          <w:i w:val="0"/>
          <w:iCs w:val="0"/>
          <w:color w:val="auto"/>
          <w:sz w:val="24"/>
          <w:szCs w:val="24"/>
          <w:highlight w:val="none"/>
          <w:lang w:eastAsia="zh-CN"/>
        </w:rPr>
        <w:t xml:space="preserve">具体工作要求如下：</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1.按照规定穿戴统一服装、佩带统一的标志并佩带胸卡，着装必须整洁、整齐，注意仪表、仪容，不得留胡须、蓄长发；</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2.在工作期间应坚守岗位、尽职尽责，不得擅离职守，不得闲聊、打闹，不得干私活，不得看书、看报，不得下棋、打牌，不得会私客，不得酗酒、抽烟、打瞌睡；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3.在工作期间应严格遵守作息制度，不得迟到、早退，不得脱岗、旷工；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4.在工作期间应坚持文明服务、礼貌用语，处理问题要分清是非、坚持原则、实事求是、以理服人、态度和蔼，不讲污言秽语、不刁难群众，严禁打人、骂人、侮辱人格等侵权行为；</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5.遵纪守法、秉公办事，不得侵犯群众的合法权益，严禁以权谋私、徇私舞弊；</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6.认真维护好内部的治安秩序，发现破坏、恶意污染或其它可疑情况以及发生的治安、刑事等案件要及时汇报、妥善处置，配合相关部门调查处理；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7.做好详细的交接班记录、值班巡逻记录，以备检查；</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8.上岗时未经许可不得擅自换岗，有事不能上岗者应提前一天向投标人管理人员请假，经批准方可换岗、离岗，同时投标人须向采购人汇报换岗情况，若采购人发现擅自换岗、离岗情况将严格按考核制度扣分；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9.人员相互之间应和睦相处，杜绝争吵、打骂等违纪现象；</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10</w:t>
      </w:r>
      <w:r>
        <w:rPr>
          <w:rFonts w:hint="eastAsia" w:ascii="宋体" w:hAnsi="宋体" w:eastAsia="宋体" w:cs="宋体"/>
          <w:i w:val="0"/>
          <w:iCs w:val="0"/>
          <w:color w:val="auto"/>
          <w:sz w:val="24"/>
          <w:szCs w:val="24"/>
          <w:highlight w:val="none"/>
        </w:rPr>
        <w:t xml:space="preserve">.对区域内所有道路和公共场所摆摊设点、堆放物品行为进行整治，取缔沿街无证经营的露天烧烤等小吃摊点和流动商贩摊点；杜绝占道经营行为。</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11.发现有破坏绿地、损毁树木的行为时，要及时宣导和制止。并向上级报告，由主管部门安排调查处理。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12.发现有不规范（如占用公共场地、绿化带等）种植、养殖的行为时，要坚决予以取缔。如有发生毁绿种植行为，及时向主管部门报告并及时复绿。做好垦荒种菜的监管和清理。</w:t>
      </w:r>
      <w:r/>
    </w:p>
    <w:p>
      <w:pPr>
        <w:ind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13.巡查过程中，发现有上述违法违章行为在进行宣导、制止时，要耐心细致，并注意语言文明。在管理过程中，做到文明管理、秉公办事、廉洁自律、遵章守纪，自觉维护企业的良好形象。</w:t>
      </w:r>
      <w:r/>
    </w:p>
    <w:p>
      <w:pPr>
        <w:ind w:firstLine="480"/>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14.</w:t>
      </w:r>
      <w:r>
        <w:rPr>
          <w:rFonts w:hint="eastAsia" w:ascii="宋体" w:hAnsi="宋体" w:eastAsia="宋体" w:cs="宋体"/>
          <w:i w:val="0"/>
          <w:iCs w:val="0"/>
          <w:color w:val="auto"/>
          <w:sz w:val="24"/>
          <w:szCs w:val="24"/>
          <w:highlight w:val="none"/>
          <w:lang w:eastAsia="zh-CN"/>
        </w:rPr>
        <w:t xml:space="preserve">配合做好巡回保洁工作</w:t>
      </w:r>
      <w:r>
        <w:rPr>
          <w:rFonts w:hint="eastAsia" w:ascii="宋体" w:hAnsi="宋体" w:eastAsia="宋体" w:cs="宋体"/>
          <w:i w:val="0"/>
          <w:iCs w:val="0"/>
          <w:color w:val="auto"/>
          <w:sz w:val="24"/>
          <w:szCs w:val="24"/>
          <w:highlight w:val="none"/>
          <w:lang w:val="en-US" w:eastAsia="zh-CN"/>
        </w:rPr>
        <w:t xml:space="preserve">，巡查过程中进行路面巡回保洁作业，保证路面干净整洁无白色垃圾。</w:t>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九</w:t>
      </w:r>
      <w:r>
        <w:rPr>
          <w:rFonts w:hint="eastAsia" w:ascii="宋体" w:hAnsi="宋体" w:eastAsia="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应急保障服务</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除合同约定的日常保洁服务、绿化养护以及秩序维护服务外，需提供额外的人员、车辆或设备用于相应的应急保障服务。如举办大型活动</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重大活动</w:t>
      </w:r>
      <w:r>
        <w:rPr>
          <w:rFonts w:hint="eastAsia" w:ascii="宋体" w:hAnsi="宋体" w:eastAsia="宋体" w:cs="宋体"/>
          <w:i w:val="0"/>
          <w:iCs w:val="0"/>
          <w:color w:val="auto"/>
          <w:sz w:val="24"/>
          <w:szCs w:val="24"/>
          <w:highlight w:val="none"/>
          <w:lang w:eastAsia="zh-CN"/>
        </w:rPr>
        <w:t xml:space="preserve">保障、</w:t>
      </w:r>
      <w:r>
        <w:rPr>
          <w:rFonts w:hint="eastAsia" w:ascii="宋体" w:hAnsi="宋体" w:eastAsia="宋体" w:cs="宋体"/>
          <w:i w:val="0"/>
          <w:iCs w:val="0"/>
          <w:color w:val="auto"/>
          <w:sz w:val="24"/>
          <w:szCs w:val="24"/>
          <w:highlight w:val="none"/>
          <w:lang w:eastAsia="zh-CN"/>
        </w:rPr>
        <w:t xml:space="preserve">应急环境整治、</w:t>
      </w:r>
      <w:r>
        <w:rPr>
          <w:rFonts w:hint="eastAsia" w:ascii="宋体" w:hAnsi="宋体" w:eastAsia="宋体" w:cs="宋体"/>
          <w:i w:val="0"/>
          <w:iCs w:val="0"/>
          <w:color w:val="auto"/>
          <w:sz w:val="24"/>
          <w:szCs w:val="24"/>
          <w:highlight w:val="none"/>
          <w:lang w:val="en-US" w:eastAsia="zh-CN"/>
        </w:rPr>
        <w:t xml:space="preserve">极端恶劣天气</w:t>
      </w:r>
      <w:r>
        <w:rPr>
          <w:rFonts w:hint="eastAsia" w:ascii="宋体" w:hAnsi="宋体" w:eastAsia="宋体" w:cs="宋体"/>
          <w:i w:val="0"/>
          <w:iCs w:val="0"/>
          <w:color w:val="auto"/>
          <w:sz w:val="24"/>
          <w:szCs w:val="24"/>
          <w:highlight w:val="none"/>
        </w:rPr>
        <w:t xml:space="preserve">等其他特殊情况事件的保障。</w:t>
      </w:r>
      <w:r/>
    </w:p>
    <w:p>
      <w:p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按照</w:t>
      </w:r>
      <w:r>
        <w:rPr>
          <w:rFonts w:hint="eastAsia" w:ascii="宋体" w:hAnsi="宋体" w:eastAsia="宋体" w:cs="宋体"/>
          <w:i w:val="0"/>
          <w:iCs w:val="0"/>
          <w:color w:val="auto"/>
          <w:sz w:val="24"/>
          <w:szCs w:val="24"/>
          <w:highlight w:val="none"/>
          <w:lang w:eastAsia="zh-CN"/>
        </w:rPr>
        <w:t xml:space="preserve">采购单位</w:t>
      </w:r>
      <w:r>
        <w:rPr>
          <w:rFonts w:hint="eastAsia" w:ascii="宋体" w:hAnsi="宋体" w:eastAsia="宋体" w:cs="宋体"/>
          <w:i w:val="0"/>
          <w:iCs w:val="0"/>
          <w:color w:val="auto"/>
          <w:sz w:val="24"/>
          <w:szCs w:val="24"/>
          <w:highlight w:val="none"/>
        </w:rPr>
        <w:t xml:space="preserve">要求储备相关应急物资。</w:t>
      </w:r>
      <w:r/>
    </w:p>
    <w:p>
      <w:pPr>
        <w:pStyle w:val="725"/>
        <w:numPr>
          <w:ilvl w:val="0"/>
          <w:numId w:val="0"/>
        </w:numPr>
        <w:ind w:firstLine="480"/>
        <w:jc w:val="left"/>
        <w:keepLines w:val="0"/>
        <w:keepNext w:val="0"/>
        <w:pageBreakBefore w:val="0"/>
        <w:spacing w:after="0" w:line="360" w:lineRule="auto"/>
        <w:widowControl w:val="off"/>
        <w:tabs>
          <w:tab w:val="left" w:pos="405" w:leader="none"/>
        </w:tabs>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应急保障工作的费用为不可竞争费用，包含在总报价中。</w:t>
      </w:r>
      <w:r>
        <w:rPr>
          <w:rFonts w:hint="eastAsia" w:ascii="宋体" w:hAnsi="宋体" w:eastAsia="宋体" w:cs="宋体"/>
          <w:i w:val="0"/>
          <w:iCs w:val="0"/>
          <w:color w:val="auto"/>
          <w:sz w:val="24"/>
          <w:szCs w:val="24"/>
          <w:highlight w:val="none"/>
          <w:lang w:val="en-US" w:eastAsia="zh-CN"/>
        </w:rPr>
        <w:t xml:space="preserve">中标</w:t>
      </w:r>
      <w:r>
        <w:rPr>
          <w:rFonts w:hint="eastAsia" w:ascii="宋体" w:hAnsi="宋体" w:eastAsia="宋体" w:cs="宋体"/>
          <w:i w:val="0"/>
          <w:iCs w:val="0"/>
          <w:color w:val="auto"/>
          <w:sz w:val="24"/>
          <w:szCs w:val="24"/>
          <w:highlight w:val="none"/>
        </w:rPr>
        <w:t xml:space="preserve">单位须无条件配合</w:t>
      </w:r>
      <w:r>
        <w:rPr>
          <w:rFonts w:hint="eastAsia" w:ascii="宋体" w:hAnsi="宋体" w:eastAsia="宋体" w:cs="宋体"/>
          <w:i w:val="0"/>
          <w:iCs w:val="0"/>
          <w:color w:val="auto"/>
          <w:sz w:val="24"/>
          <w:szCs w:val="24"/>
          <w:highlight w:val="none"/>
          <w:lang w:val="en-US" w:eastAsia="zh-CN"/>
        </w:rPr>
        <w:t xml:space="preserve">采购单位</w:t>
      </w:r>
      <w:r>
        <w:rPr>
          <w:rFonts w:hint="eastAsia" w:ascii="宋体" w:hAnsi="宋体" w:eastAsia="宋体" w:cs="宋体"/>
          <w:i w:val="0"/>
          <w:iCs w:val="0"/>
          <w:color w:val="auto"/>
          <w:sz w:val="24"/>
          <w:szCs w:val="24"/>
          <w:highlight w:val="none"/>
        </w:rPr>
        <w:t xml:space="preserve">调动所需人员、车辆及相关应急处置工具，人员、车辆和相关应急处置工具的费用由</w:t>
      </w:r>
      <w:r>
        <w:rPr>
          <w:rFonts w:hint="eastAsia" w:ascii="宋体" w:hAnsi="宋体" w:eastAsia="宋体" w:cs="宋体"/>
          <w:i w:val="0"/>
          <w:iCs w:val="0"/>
          <w:color w:val="auto"/>
          <w:sz w:val="24"/>
          <w:szCs w:val="24"/>
          <w:highlight w:val="none"/>
          <w:lang w:val="en-US" w:eastAsia="zh-CN"/>
        </w:rPr>
        <w:t xml:space="preserve">采购单位</w:t>
      </w:r>
      <w:r>
        <w:rPr>
          <w:rFonts w:hint="eastAsia" w:ascii="宋体" w:hAnsi="宋体" w:eastAsia="宋体" w:cs="宋体"/>
          <w:i w:val="0"/>
          <w:iCs w:val="0"/>
          <w:color w:val="auto"/>
          <w:sz w:val="24"/>
          <w:szCs w:val="24"/>
          <w:highlight w:val="none"/>
        </w:rPr>
        <w:t xml:space="preserve">确认后投入使用，费用按照《中通评报字〔202</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〕230</w:t>
      </w:r>
      <w:r>
        <w:rPr>
          <w:rFonts w:hint="eastAsia" w:ascii="宋体" w:hAnsi="宋体" w:eastAsia="宋体" w:cs="宋体"/>
          <w:i w:val="0"/>
          <w:iCs w:val="0"/>
          <w:color w:val="auto"/>
          <w:sz w:val="24"/>
          <w:szCs w:val="24"/>
          <w:highlight w:val="none"/>
          <w:lang w:val="en-US" w:eastAsia="zh-CN"/>
        </w:rPr>
        <w:t xml:space="preserve">21</w:t>
      </w:r>
      <w:r>
        <w:rPr>
          <w:rFonts w:hint="eastAsia" w:ascii="宋体" w:hAnsi="宋体" w:eastAsia="宋体" w:cs="宋体"/>
          <w:i w:val="0"/>
          <w:iCs w:val="0"/>
          <w:color w:val="auto"/>
          <w:sz w:val="24"/>
          <w:szCs w:val="24"/>
          <w:highlight w:val="none"/>
        </w:rPr>
        <w:t xml:space="preserve">号》文件中苏州市</w:t>
      </w:r>
      <w:r>
        <w:rPr>
          <w:rFonts w:hint="eastAsia" w:ascii="宋体" w:hAnsi="宋体" w:eastAsia="宋体" w:cs="宋体"/>
          <w:i w:val="0"/>
          <w:iCs w:val="0"/>
          <w:color w:val="auto"/>
          <w:sz w:val="24"/>
          <w:szCs w:val="24"/>
          <w:highlight w:val="none"/>
          <w:lang w:eastAsia="zh-CN"/>
        </w:rPr>
        <w:t xml:space="preserve">环卫</w:t>
      </w:r>
      <w:r>
        <w:rPr>
          <w:rFonts w:hint="eastAsia" w:ascii="宋体" w:hAnsi="宋体" w:eastAsia="宋体" w:cs="宋体"/>
          <w:i w:val="0"/>
          <w:iCs w:val="0"/>
          <w:color w:val="auto"/>
          <w:sz w:val="24"/>
          <w:szCs w:val="24"/>
          <w:highlight w:val="none"/>
        </w:rPr>
        <w:t xml:space="preserve">作业单价</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2022版</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、苏州市大件垃圾收集运输作业单价</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2022版</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rPr>
        <w:t xml:space="preserve">按实结算。</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
    </w:p>
    <w:p>
      <w:pPr>
        <w:ind w:firstLine="482"/>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十、其它要求：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1、投标单位须为本项目配备的所有服务人员按规定缴纳社会保险及人身意外险，若工作人员在服务期间内出现工伤及其他意外事故，均由投标单位自行负责，采购人不承担任何责任。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2、投标单位必须遵守中华人民共和国《劳动法》的规定，为采购人提供的服务人员如遇到工资纠纷问题由投标单位自行解决。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报价包括在承包期内综合服务需要的服务管理内容、耗材、通讯、服装、胸卡、办公设备、巡检器材、各种税费、人工、水、电、保险、劳保、维护、利润、代理服务费、政策性文件规定及合同包含的所有风险、责任等各项应有费用。同时，除非合同条款中另有规定，否则，中标单位所报价格在合同实施期间不因市场变化因素而变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须严格按照国家和政府规定给所有的员工缴纳各种社会保险（包括养老、医疗、工伤、生育险、失业保险等）。负责其招聘员工的一切工资、福利（含环卫工春节慰问金2000元/人/年）；如发生工伤、疾病乃至死亡的一切责任及费用由中标单位全部负责；应严格遵守国家有关的法律、法规及行业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5、采购单位不接受投标方任何因遗漏报价而发生的费用追加，因投标单位违反《劳动法》等法律法规而造成招标人的连带责任和损失全部由中标单位承担。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6、违反招标服务相关要求，影响采购方正常工作的，采购方有权单方面终止合同。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7、因招标单位随时有应急任务，必要时需增派人员及车辆，中标单位应满足招标单位应急增派人员及车辆的要求。增加的工作，单价按合同单价，数量按应予计量的工作量进行计算。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8、服务期限内，中标单位的服务人员因执行本项目出现的伤亡及在执行服务中造成他人人身伤亡、财产损失的，均由中标单位负责处理及承担费用。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9、中标单位在服务期限内违反国家相关法律法规，均由中标单位负责处理，招标单位不予承担任何责任。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10、中标供应商须为员工购买用工意外伤害保险，招标单位不承担任何法律和经济上的责任。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11、中标供应商在被确定成交后，其在投标文件中所提供的服务人员名单须相对固定，如有人员调整须征得招标单位同意，否则招标单位有权终止合同。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12、中标供应商在履行合同期间，若所提供的服务不能令招标单位满意，如减少双方约定的服务范围，服务人员的素质水平、工作态度等，则招标单位有权要求中标供应商在指定时间内更换管理及服务人员。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13、中标单位服务期间，须在服务范围内设置项目部。使用场地（包括项目部、作业用车停车场等）须经采购方同意后方可使用，由此产生的费用由中标单位承担；如需使用甲方场地需支付费用。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14、中标单位进场前，需由甲方进行进场验收，点验作业人员、车辆及设备数量，通过甲方验收方可正式进场。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15、作业用水用电由乙方自行解决，费用包含投标报价总价，不另行计取。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16、服务周期结束后，中标单位采购的设备由采购方进行回收，包括信息化监管设备、执法记录仪等。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17、根据甲方要求及时处置工单（包括处理应急工单）。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、如出现车辆、设备故障，由中标单位第一时间更换可用设备，若造成相应损失由中标单位承担；如出现作业人员未到岗情况，由中标单位第一时间安排人员上岗作业，若造成相应损失由中标单位承担。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、在合同期内，符合以下情形之一的，甲方有权单方面解除本合同，</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要求乙方赔偿甲方的所有</w:t>
      </w:r>
      <w:r>
        <w:rPr>
          <w:rFonts w:hint="eastAsia" w:ascii="宋体" w:hAnsi="宋体" w:eastAsia="宋体" w:cs="宋体"/>
          <w:color w:val="auto"/>
          <w:sz w:val="24"/>
          <w:szCs w:val="24"/>
          <w:highlight w:val="none"/>
          <w:lang w:eastAsia="zh-Hans"/>
        </w:rPr>
        <w:t xml:space="preserve">直接和间接</w:t>
      </w:r>
      <w:r>
        <w:rPr>
          <w:rFonts w:hint="eastAsia" w:ascii="宋体" w:hAnsi="宋体" w:eastAsia="宋体" w:cs="宋体"/>
          <w:color w:val="auto"/>
          <w:sz w:val="24"/>
          <w:szCs w:val="24"/>
          <w:highlight w:val="none"/>
        </w:rPr>
        <w:t xml:space="preserve">损失（包括但不限于诉讼费、合理律师费等）。甲方有权委托其他单位处理后续工作，相关费用</w:t>
      </w:r>
      <w:r>
        <w:rPr>
          <w:rFonts w:hint="eastAsia" w:ascii="宋体" w:hAnsi="宋体" w:eastAsia="宋体" w:cs="宋体"/>
          <w:color w:val="auto"/>
          <w:sz w:val="24"/>
          <w:szCs w:val="24"/>
          <w:highlight w:val="none"/>
          <w:lang w:eastAsia="zh-Hans"/>
        </w:rPr>
        <w:t xml:space="preserve">亦</w:t>
      </w:r>
      <w:r>
        <w:rPr>
          <w:rFonts w:hint="eastAsia" w:ascii="宋体" w:hAnsi="宋体" w:eastAsia="宋体" w:cs="宋体"/>
          <w:color w:val="auto"/>
          <w:sz w:val="24"/>
          <w:szCs w:val="24"/>
          <w:highlight w:val="none"/>
        </w:rPr>
        <w:t xml:space="preserve">由乙方承担。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（1）履约考核，按月考核，权重：</w:t>
      </w:r>
      <w:r>
        <w:rPr>
          <w:rFonts w:hint="eastAsia" w:ascii="宋体" w:hAnsi="宋体" w:cs="宋体"/>
          <w:color w:val="auto"/>
          <w:sz w:val="24"/>
          <w:szCs w:val="24"/>
          <w:highlight w:val="none"/>
          <w:lang w:val="en-US" w:eastAsia="zh-CN"/>
        </w:rPr>
        <w:t xml:space="preserve">社区</w:t>
      </w:r>
      <w:r>
        <w:rPr>
          <w:rFonts w:hint="eastAsia" w:ascii="宋体" w:hAnsi="宋体" w:eastAsia="宋体" w:cs="宋体"/>
          <w:color w:val="auto"/>
          <w:sz w:val="24"/>
          <w:szCs w:val="24"/>
          <w:highlight w:val="none"/>
        </w:rPr>
        <w:t xml:space="preserve">占</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条线</w:t>
      </w:r>
      <w:r>
        <w:rPr>
          <w:rFonts w:hint="eastAsia" w:ascii="宋体" w:hAnsi="宋体" w:eastAsia="宋体" w:cs="宋体"/>
          <w:color w:val="auto"/>
          <w:sz w:val="24"/>
          <w:szCs w:val="24"/>
          <w:highlight w:val="none"/>
        </w:rPr>
        <w:t xml:space="preserve">占</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一体化专班30%（如社区不参与考核的部分，则按条线</w:t>
      </w:r>
      <w:r>
        <w:rPr>
          <w:rFonts w:hint="eastAsia" w:ascii="宋体" w:hAnsi="宋体" w:eastAsia="宋体" w:cs="宋体"/>
          <w:color w:val="auto"/>
          <w:sz w:val="24"/>
          <w:szCs w:val="24"/>
          <w:highlight w:val="none"/>
        </w:rPr>
        <w:t xml:space="preserve">占</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一体化专班50%）</w:t>
      </w:r>
      <w:r>
        <w:rPr>
          <w:rFonts w:hint="eastAsia" w:ascii="宋体" w:hAnsi="宋体" w:eastAsia="宋体" w:cs="宋体"/>
          <w:color w:val="auto"/>
          <w:sz w:val="24"/>
          <w:szCs w:val="24"/>
          <w:highlight w:val="none"/>
        </w:rPr>
        <w:t xml:space="preserve">。12个月为一个考核周期，考核周期内若每月</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社区不参与的为两者）</w:t>
      </w:r>
      <w:r>
        <w:rPr>
          <w:rFonts w:hint="eastAsia" w:ascii="宋体" w:hAnsi="宋体" w:eastAsia="宋体" w:cs="宋体"/>
          <w:color w:val="auto"/>
          <w:sz w:val="24"/>
          <w:szCs w:val="24"/>
          <w:highlight w:val="none"/>
        </w:rPr>
        <w:t xml:space="preserve">合计考核分数累计3次（含本数）以上得分低于85分的或因中标方服务原因被媒体曝光造成重大负面舆情或严重社会影响的，采购方有权单方面解除采购合同。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）乙方为本合同服务的人员（车辆）出现罢工或停止正常作业服务，经甲方通知或相关政府部门通告后，乙方24小时内未能恢复正常作业服务，采购方有权单方面解除采购合同。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发现乙方可能存在以下情况，经甲方通知，乙方应于15日内向甲方提供书面说明，并提供相关证据材料、财务数据，如不能证明乙方经营状况良好的，采购方有权单方面解除采购合同：（一）经营状况严重恶化；（二）转移财产、抽逃资金，以逃避债务；（三）丧失商业信誉；（四）有丧失或者可能丧失履行债务能力的其他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禁止转包。甲方根据乙方投标文件列明的管理人员花名册（含社保号），检查乙方管理人员是否与投标文件相符，乙方如有人员变更需书面征得甲方同意。如连续3次检查，乙方管理人员与投标文件（或甲方书面同意的文件）不符，则甲方有权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）乙方提交的投标材料虚假，或者乙方故意隐瞒足以导致不能中标的事实被发现的。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合同期内，乙方出现无法正常履约的情形，经甲方催告后仍不能履行的，甲方有权进行应急处理，并指定第三方代为管理或服务，相关费用经甲方认可后从本合同服务费中予以扣除，直接支付给第三方。乙方对此予以同意并放弃一切抗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突击工作应服从采购人安排，增派人员和设备。供应商须在24小时内响应采购方提出的养护（修剪、抗旱浇水、排除险情等）、补植通知。超过24小时仍未响应，且48小时内仍未完成相关工作、类似情况发生2次，采购方有权单方面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）若属地政府书面提出乙方无法正常履约等严重情形，采购方有权单方面解除合同，乙方对此无异议并放弃一切抗辩权。</w:t>
      </w:r>
      <w:r/>
    </w:p>
    <w:p>
      <w:pPr>
        <w:pStyle w:val="937"/>
        <w:ind w:left="0" w:firstLine="480"/>
        <w:keepLines w:val="0"/>
        <w:keepNext w:val="0"/>
        <w:pageBreakBefore w:val="0"/>
        <w:spacing w:line="360" w:lineRule="auto"/>
        <w:widowControl w:val="off"/>
        <w:rPr>
          <w:rFonts w:hint="default"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）若本合同因乙方原因被解除或提前终止的，则甲方有权要求乙方赔偿甲方的所有直接和间接损失。</w:t>
      </w:r>
      <w:r/>
    </w:p>
    <w:p>
      <w:pPr>
        <w:spacing w:line="360" w:lineRule="auto"/>
        <w:rPr>
          <w:color w:val="auto"/>
          <w:sz w:val="24"/>
          <w:highlight w:val="none"/>
        </w:rPr>
      </w:pPr>
      <w:r>
        <w:rPr>
          <w:rFonts w:hint="eastAsia" w:ascii="宋体" w:hAnsi="宋体"/>
          <w:b w:val="0"/>
          <w:bCs w:val="0"/>
          <w:color w:val="auto"/>
          <w:sz w:val="24"/>
          <w:highlight w:val="none"/>
          <w:lang w:val="en-US" w:eastAsia="zh-CN"/>
        </w:rPr>
        <w:t xml:space="preserve">十一、</w:t>
      </w:r>
      <w:r>
        <w:rPr>
          <w:rFonts w:hint="eastAsia"/>
          <w:color w:val="auto"/>
          <w:sz w:val="24"/>
          <w:highlight w:val="none"/>
        </w:rPr>
        <w:t xml:space="preserve">综合说明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1、投标单位须全面响应本采购文件约定的全部服务内容、配置标准及履约要求。若存在部分条款不响应、不完全响应的情况，须在投标文件中逐条列明差异条款及偏离情况，未列明的一律视为完全响应。</w:t>
      </w:r>
      <w:r/>
    </w:p>
    <w:p>
      <w:pPr>
        <w:ind w:firstLine="480"/>
        <w:jc w:val="left"/>
        <w:spacing w:line="360" w:lineRule="auto"/>
        <w:rPr>
          <w:rFonts w:ascii="宋体" w:hAnsi="宋体"/>
          <w:color w:val="auto"/>
          <w:sz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olor w:val="auto"/>
          <w:sz w:val="24"/>
          <w:highlight w:val="none"/>
        </w:rPr>
        <w:t xml:space="preserve">投标人按照招标文件的要求提交投标文件，并对所提供的全部资料的真实性承担法律责任。</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中标人将根据招标文件、投标文件的相关约定，承担合同责任，履行合同义务。</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60"/>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十二</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服务类项目中供应商若使用退休人员，将不享受相关扶持政策</w:t>
      </w:r>
      <w:r>
        <w:rPr>
          <w:rFonts w:hint="eastAsia" w:ascii="宋体" w:hAnsi="宋体" w:eastAsia="宋体" w:cs="宋体"/>
          <w:b w:val="0"/>
          <w:bCs w:val="0"/>
          <w:color w:val="auto"/>
          <w:sz w:val="24"/>
          <w:highlight w:val="none"/>
        </w:rPr>
        <w:t xml:space="preserve">。</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若</w:t>
      </w:r>
      <w:r>
        <w:rPr>
          <w:rFonts w:hint="eastAsia" w:ascii="宋体" w:hAnsi="宋体" w:eastAsia="宋体" w:cs="宋体"/>
          <w:b/>
          <w:bCs/>
          <w:color w:val="auto"/>
          <w:sz w:val="24"/>
          <w:highlight w:val="none"/>
          <w:lang w:val="en-US" w:eastAsia="zh-CN"/>
        </w:rPr>
        <w:t xml:space="preserve">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 w:val="24"/>
          <w:highlight w:val="none"/>
        </w:rPr>
        <w:t xml:space="preserve">若为专门面向中小企业采购的项目或者采购包，不再执行价格评审优惠的扶持政策。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rPr>
          <w:rFonts w:hint="eastAsia" w:ascii="宋体" w:hAnsi="宋体" w:cs="宋体"/>
          <w:b/>
          <w:bCs/>
          <w:color w:val="auto"/>
          <w:sz w:val="24"/>
          <w:highlight w:val="none"/>
          <w:lang w:eastAsia="zh-CN"/>
        </w:rPr>
        <w:t xml:space="preserve">若为专门面向中小企业采购的项目或者采购包，不再执行价格评审优惠的扶持政策。</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十三</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对存在失信信息的供应商，评审小组</w:t>
      </w:r>
      <w:r>
        <w:rPr>
          <w:rFonts w:hint="eastAsia" w:ascii="宋体" w:hAnsi="宋体" w:cs="宋体"/>
          <w:color w:val="auto"/>
          <w:sz w:val="24"/>
          <w:highlight w:val="none"/>
          <w:lang w:val="en-US" w:eastAsia="zh-CN"/>
        </w:rPr>
        <w:t xml:space="preserve">进行确认后</w:t>
      </w:r>
      <w:r>
        <w:rPr>
          <w:rFonts w:hint="eastAsia" w:ascii="宋体" w:hAnsi="宋体" w:cs="宋体"/>
          <w:color w:val="auto"/>
          <w:sz w:val="24"/>
          <w:highlight w:val="none"/>
        </w:rPr>
        <w:t xml:space="preserve">，由失信供应商签名（章）确认</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zh-CN"/>
        </w:rPr>
        <w:t xml:space="preserve">采购代理机构工作人员应登陆到来源网站页面进行复核并打印，作为证据留存</w:t>
      </w:r>
      <w:r>
        <w:rPr>
          <w:rFonts w:hint="eastAsia" w:ascii="宋体" w:hAnsi="宋体" w:eastAsia="宋体" w:cs="宋体"/>
          <w:color w:val="auto"/>
          <w:sz w:val="24"/>
          <w:highlight w:val="none"/>
        </w:rPr>
        <w:t xml:space="preserve">。</w:t>
      </w:r>
      <w:r/>
    </w:p>
    <w:p>
      <w:pPr>
        <w:pStyle w:val="936"/>
        <w:ind w:right="0"/>
        <w:keepLines w:val="0"/>
        <w:keepNext w:val="0"/>
        <w:pageBreakBefore w:val="0"/>
        <w:spacing w:line="360" w:lineRule="auto"/>
        <w:tabs>
          <w:tab w:val="left" w:pos="9000" w:leader="none"/>
        </w:tabs>
        <w:rPr>
          <w:rFonts w:hint="eastAsia" w:ascii="宋体" w:hAnsi="宋体" w:eastAsia="宋体" w:cs="宋体"/>
          <w:b/>
          <w:bCs/>
          <w:color w:val="auto"/>
          <w:sz w:val="24"/>
          <w:highlight w:val="none"/>
        </w:rPr>
        <w:outlineLvl w:val="9"/>
      </w:pPr>
      <w:r>
        <w:rPr>
          <w:rFonts w:hint="eastAsia" w:hAnsi="宋体" w:eastAsia="宋体" w:cs="宋体"/>
          <w:color w:val="auto"/>
          <w:sz w:val="24"/>
          <w:szCs w:val="24"/>
          <w:highlight w:val="none"/>
          <w:lang w:val="en-US" w:eastAsia="zh-CN"/>
        </w:rPr>
        <w:t xml:space="preserve">十四</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923"/>
        <w:jc w:val="center"/>
        <w:spacing w:after="312" w:line="360" w:lineRule="auto"/>
        <w:tabs>
          <w:tab w:val="right" w:pos="8302" w:leader="dot"/>
        </w:tabs>
        <w:rPr>
          <w:rStyle w:val="899"/>
          <w:rFonts w:hint="eastAsia" w:ascii="宋体" w:hAnsi="宋体" w:eastAsia="宋体" w:cs="宋体"/>
          <w:b w:val="0"/>
          <w:bCs/>
          <w:color w:val="auto"/>
          <w:sz w:val="36"/>
          <w:szCs w:val="36"/>
          <w:highlight w:val="none"/>
        </w:rPr>
      </w:pPr>
      <w:r>
        <w:rPr>
          <w:rStyle w:val="899"/>
          <w:rFonts w:hint="eastAsia" w:ascii="宋体" w:hAnsi="宋体" w:eastAsia="宋体" w:cs="宋体"/>
          <w:b w:val="0"/>
          <w:bCs/>
          <w:color w:val="auto"/>
          <w:sz w:val="36"/>
          <w:szCs w:val="36"/>
          <w:highlight w:val="none"/>
        </w:rPr>
        <w:t xml:space="preserve">第五章  合同文本</w:t>
      </w:r>
      <w:r/>
    </w:p>
    <w:p>
      <w:pPr>
        <w:ind w:firstLine="480"/>
        <w:jc w:val="left"/>
        <w:keepLines w:val="0"/>
        <w:keepNext w:val="0"/>
        <w:pageBreakBefore w:val="0"/>
        <w:spacing w:line="360" w:lineRule="auto"/>
        <w:tabs>
          <w:tab w:val="left" w:pos="753" w:leader="none"/>
        </w:tabs>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 xml:space="preserve">根据</w:t>
      </w:r>
      <w:r>
        <w:rPr>
          <w:rFonts w:hint="eastAsia" w:ascii="宋体" w:hAnsi="宋体" w:cs="宋体"/>
          <w:b w:val="0"/>
          <w:bCs w:val="0"/>
          <w:color w:val="auto"/>
          <w:sz w:val="24"/>
          <w:szCs w:val="24"/>
          <w:highlight w:val="none"/>
          <w:lang w:eastAsia="zh-CN"/>
        </w:rPr>
        <w:t xml:space="preserve">苏州睿乔招投标咨询服务有限公司</w:t>
      </w:r>
      <w:r>
        <w:rPr>
          <w:rFonts w:hint="eastAsia" w:ascii="宋体" w:hAnsi="宋体" w:cs="宋体"/>
          <w:b w:val="0"/>
          <w:bCs w:val="0"/>
          <w:color w:val="auto"/>
          <w:sz w:val="24"/>
          <w:szCs w:val="24"/>
          <w:highlight w:val="none"/>
        </w:rPr>
        <w:t xml:space="preserve">项目编号为：</w:t>
      </w:r>
      <w:r>
        <w:rPr>
          <w:rFonts w:hint="eastAsia" w:ascii="宋体" w:hAnsi="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rPr>
        <w:t xml:space="preserve">的招标文件及该文件的投标文件和中标通知书，甲乙双方就</w:t>
      </w:r>
      <w:r>
        <w:rPr>
          <w:rFonts w:hint="eastAsia" w:ascii="宋体" w:hAnsi="宋体" w:cs="宋体"/>
          <w:color w:val="auto"/>
          <w:sz w:val="24"/>
          <w:szCs w:val="24"/>
          <w:highlight w:val="none"/>
          <w:lang w:val="en-US" w:eastAsia="zh-CN"/>
        </w:rPr>
        <w:t xml:space="preserve">2026-2027年郭巷街道一体化综合服务项目</w:t>
      </w:r>
      <w:r>
        <w:rPr>
          <w:rFonts w:hint="eastAsia" w:ascii="宋体" w:hAnsi="宋体" w:cs="宋体"/>
          <w:b w:val="0"/>
          <w:bCs w:val="0"/>
          <w:color w:val="auto"/>
          <w:sz w:val="24"/>
          <w:szCs w:val="24"/>
          <w:highlight w:val="none"/>
        </w:rPr>
        <w:t xml:space="preserve">的中标事宜，签订本合同书。</w:t>
      </w:r>
      <w:r/>
    </w:p>
    <w:p>
      <w:pPr>
        <w:jc w:val="left"/>
        <w:keepLines w:val="0"/>
        <w:keepNext w:val="0"/>
        <w:pageBreakBefore w:val="0"/>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一、合同内容</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1、乙方负责的</w:t>
      </w:r>
      <w:r>
        <w:rPr>
          <w:rFonts w:hint="eastAsia" w:ascii="宋体" w:hAnsi="宋体" w:cs="宋体"/>
          <w:color w:val="auto"/>
          <w:sz w:val="24"/>
          <w:szCs w:val="24"/>
          <w:highlight w:val="none"/>
          <w:lang w:val="en-US" w:eastAsia="zh-CN"/>
        </w:rPr>
        <w:t xml:space="preserve">2026-2027年郭巷街道一体化综合服务项目第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12个月，自2026年10月21日起至2027年10月20日止，具体开始时间以采购单位通知为准。</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2.1中标通知书</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2.2乙方的投标文件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2.3招标文件及其附件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2.4乙方在招投标过程中所作的其它承诺、声明、书面澄清等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二、费用及结算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1、本合同总价款为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含税</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若开票全额与实际开票金额有尾差，以实际开票为准。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2、以上费用</w:t>
      </w:r>
      <w:r>
        <w:rPr>
          <w:rFonts w:hint="eastAsia" w:ascii="宋体" w:hAnsi="宋体" w:eastAsia="宋体" w:cs="宋体"/>
          <w:color w:val="auto"/>
          <w:sz w:val="24"/>
          <w:szCs w:val="24"/>
          <w:highlight w:val="none"/>
        </w:rPr>
        <w:t xml:space="preserve">包括但不限于</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承包期内综合服务需要的服务管理内容、耗材、通讯、服装、胸卡、办公设备、巡检器材、各种税费、人工、水、电、保险、劳保、维护、利润、代理服务费、政策性文件规定及合同包含的所有风险、责任等各项应有费用。同时，除非合同条款中另有规定，否则，乙方所报价格在合同实施期间不因市场变化因素而变动</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、合同价款的支付及付款方式：</w:t>
      </w:r>
      <w:r/>
    </w:p>
    <w:p>
      <w:pPr>
        <w:ind w:right="-159"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3.1预付款：合同签订后，</w:t>
      </w:r>
      <w:r>
        <w:rPr>
          <w:rFonts w:hint="eastAsia" w:ascii="宋体" w:hAnsi="宋体" w:eastAsia="宋体" w:cs="宋体"/>
          <w:color w:val="auto"/>
          <w:sz w:val="24"/>
          <w:szCs w:val="24"/>
          <w:highlight w:val="none"/>
        </w:rPr>
        <w:t xml:space="preserve">乙方可以向甲方申请合同金额的30%作为预付款。在签订合同时，乙方明确表示无需预付款或者主动要求降低预付款比例的，甲方可不适用上述关于预付款的规定。具体实施要求按苏财购【2020】52号：一、建立政府采购资金预付款制度的相关规定。</w:t>
      </w:r>
      <w:r/>
    </w:p>
    <w:p>
      <w:pPr>
        <w:ind w:right="-159"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3.2绿化补种、绿化迁移部分需经审计机关或第三方审计单位审计并经甲方审核后按规定付款；</w:t>
      </w:r>
      <w:r>
        <w:rPr>
          <w:rFonts w:hint="eastAsia" w:ascii="宋体" w:hAnsi="宋体" w:eastAsia="宋体" w:cs="宋体"/>
          <w:color w:val="auto"/>
          <w:sz w:val="24"/>
          <w:szCs w:val="24"/>
          <w:highlight w:val="none"/>
        </w:rPr>
        <w:t xml:space="preserve">除绿化补种、绿化迁移的所有招标内容，</w:t>
      </w:r>
      <w:r>
        <w:rPr>
          <w:rFonts w:hint="eastAsia" w:ascii="宋体" w:hAnsi="宋体" w:eastAsia="宋体" w:cs="宋体"/>
          <w:color w:val="auto"/>
          <w:sz w:val="24"/>
          <w:szCs w:val="24"/>
          <w:highlight w:val="none"/>
          <w:lang w:val="en-US" w:eastAsia="zh-CN"/>
        </w:rPr>
        <w:t xml:space="preserve">每期的支付金额扣除考核扣款和违约金经甲方审核后按规定比例进行支付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支付步骤分别如下：</w:t>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绿化补种、绿化迁移：未审计的绿化项目支付限额为已完成工程量的40%，已完成审计的，审计结束后分别于6月底或春节前付款，以竣工验收合格时间为准，竣工验收合格一年内付到审计份额的60%，超过一年不到两年的付到75%，超过两年</w:t>
      </w:r>
      <w:r>
        <w:rPr>
          <w:rFonts w:hint="eastAsia" w:ascii="宋体" w:hAnsi="宋体" w:eastAsia="宋体" w:cs="宋体"/>
          <w:color w:val="auto"/>
          <w:sz w:val="24"/>
          <w:szCs w:val="24"/>
          <w:highlight w:val="none"/>
        </w:rPr>
        <w:t xml:space="preserve">不到三年的付到90%，余款在付到90%的基础上一年内付清，但是一个年度内只能支付一次。按上述规定金额支付后，项目余款低于10万元的，也一起付清。</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3.2.2</w:t>
      </w:r>
      <w:r>
        <w:rPr>
          <w:rFonts w:hint="eastAsia" w:ascii="宋体" w:hAnsi="宋体" w:eastAsia="宋体" w:cs="宋体"/>
          <w:color w:val="auto"/>
          <w:sz w:val="24"/>
          <w:szCs w:val="24"/>
          <w:highlight w:val="none"/>
        </w:rPr>
        <w:t xml:space="preserve">除绿化补种、绿化迁移的所有招标内容，</w:t>
      </w:r>
      <w:r>
        <w:rPr>
          <w:rFonts w:hint="eastAsia" w:ascii="宋体" w:hAnsi="宋体" w:eastAsia="宋体" w:cs="宋体"/>
          <w:color w:val="auto"/>
          <w:sz w:val="24"/>
          <w:szCs w:val="24"/>
          <w:highlight w:val="none"/>
          <w:lang w:val="en-US" w:eastAsia="zh-CN"/>
        </w:rPr>
        <w:t xml:space="preserve">每期的支付金额扣除考核扣款和违约金（如有）后</w:t>
      </w:r>
      <w:r>
        <w:rPr>
          <w:rFonts w:hint="eastAsia" w:ascii="宋体" w:hAnsi="宋体" w:eastAsia="宋体" w:cs="宋体"/>
          <w:color w:val="auto"/>
          <w:sz w:val="24"/>
          <w:szCs w:val="24"/>
          <w:highlight w:val="none"/>
        </w:rPr>
        <w:t xml:space="preserve">按8个季度</w:t>
      </w:r>
      <w:r>
        <w:rPr>
          <w:rFonts w:hint="eastAsia" w:ascii="宋体" w:hAnsi="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rPr>
        <w:t xml:space="preserve">平均支付</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1.乙方必须每月上报甲方当月的服务费用，以供甲方核算。</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绿化补种、绿化迁移、信息化监管设备</w:t>
      </w:r>
      <w:r>
        <w:rPr>
          <w:rFonts w:hint="eastAsia" w:ascii="宋体" w:hAnsi="宋体" w:cs="宋体"/>
          <w:b/>
          <w:bCs/>
          <w:color w:val="auto"/>
          <w:sz w:val="24"/>
          <w:szCs w:val="24"/>
          <w:highlight w:val="none"/>
          <w:lang w:eastAsia="zh-CN"/>
        </w:rPr>
        <w:t xml:space="preserve">、公厕设施维修（第二标段）、鸡头米市场产生垃圾的收运、合规处置（</w:t>
      </w:r>
      <w:r>
        <w:rPr>
          <w:rFonts w:hint="eastAsia" w:ascii="宋体" w:hAnsi="宋体" w:cs="宋体"/>
          <w:b/>
          <w:bCs/>
          <w:color w:val="auto"/>
          <w:sz w:val="24"/>
          <w:szCs w:val="24"/>
          <w:highlight w:val="none"/>
          <w:lang w:val="en-US" w:eastAsia="zh-CN"/>
        </w:rPr>
        <w:t xml:space="preserve">第三标段）</w:t>
      </w:r>
      <w:r>
        <w:rPr>
          <w:rFonts w:hint="eastAsia" w:ascii="宋体" w:hAnsi="宋体" w:eastAsia="宋体" w:cs="宋体"/>
          <w:b/>
          <w:bCs/>
          <w:color w:val="auto"/>
          <w:sz w:val="24"/>
          <w:szCs w:val="24"/>
          <w:highlight w:val="none"/>
          <w:lang w:val="en-US" w:eastAsia="zh-CN"/>
        </w:rPr>
        <w:t xml:space="preserve">按照乙方的中标单价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以</w:t>
      </w:r>
      <w:r>
        <w:rPr>
          <w:rFonts w:hint="eastAsia" w:ascii="宋体" w:hAnsi="宋体" w:eastAsia="宋体" w:cs="宋体"/>
          <w:b/>
          <w:bCs/>
          <w:color w:val="auto"/>
          <w:sz w:val="24"/>
          <w:szCs w:val="24"/>
          <w:highlight w:val="none"/>
        </w:rPr>
        <w:t xml:space="preserve">实际发生量结算。</w:t>
      </w:r>
      <w:r>
        <w:rPr>
          <w:rFonts w:hint="eastAsia" w:ascii="宋体" w:hAnsi="宋体" w:eastAsia="宋体" w:cs="宋体"/>
          <w:b/>
          <w:bCs/>
          <w:color w:val="auto"/>
          <w:sz w:val="24"/>
          <w:szCs w:val="24"/>
          <w:highlight w:val="none"/>
          <w:lang w:val="en-US" w:eastAsia="zh-CN"/>
        </w:rPr>
        <w:t xml:space="preserve">最终的</w:t>
      </w:r>
      <w:r>
        <w:rPr>
          <w:rFonts w:hint="eastAsia" w:ascii="宋体" w:hAnsi="宋体" w:eastAsia="宋体" w:cs="宋体"/>
          <w:b/>
          <w:bCs/>
          <w:color w:val="auto"/>
          <w:sz w:val="24"/>
          <w:szCs w:val="24"/>
          <w:highlight w:val="none"/>
        </w:rPr>
        <w:t xml:space="preserve">结算金额以审计机关或第三方审计单位的审计结果为准。</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除绿化补种、绿化迁移的所有招标内容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服务期结束后，</w:t>
      </w:r>
      <w:r>
        <w:rPr>
          <w:rFonts w:hint="eastAsia" w:ascii="宋体" w:hAnsi="宋体" w:eastAsia="宋体" w:cs="宋体"/>
          <w:b/>
          <w:bCs/>
          <w:color w:val="auto"/>
          <w:sz w:val="24"/>
          <w:szCs w:val="24"/>
          <w:highlight w:val="none"/>
          <w:lang w:eastAsia="zh-CN"/>
        </w:rPr>
        <w:t xml:space="preserve">甲方</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eastAsia="zh-CN"/>
        </w:rPr>
        <w:t xml:space="preserve">乙方</w:t>
      </w:r>
      <w:r>
        <w:rPr>
          <w:rFonts w:hint="eastAsia" w:ascii="宋体" w:hAnsi="宋体" w:eastAsia="宋体" w:cs="宋体"/>
          <w:b/>
          <w:bCs/>
          <w:color w:val="auto"/>
          <w:sz w:val="24"/>
          <w:szCs w:val="24"/>
          <w:highlight w:val="none"/>
        </w:rPr>
        <w:t xml:space="preserve">实际</w:t>
      </w:r>
      <w:r>
        <w:rPr>
          <w:rFonts w:hint="eastAsia" w:ascii="宋体" w:hAnsi="宋体" w:eastAsia="宋体" w:cs="宋体"/>
          <w:b/>
          <w:bCs/>
          <w:color w:val="auto"/>
          <w:sz w:val="24"/>
          <w:szCs w:val="24"/>
          <w:highlight w:val="none"/>
          <w:lang w:eastAsia="zh-CN"/>
        </w:rPr>
        <w:t xml:space="preserve">履约</w:t>
      </w:r>
      <w:r>
        <w:rPr>
          <w:rFonts w:hint="eastAsia" w:ascii="宋体" w:hAnsi="宋体" w:eastAsia="宋体" w:cs="宋体"/>
          <w:b/>
          <w:bCs/>
          <w:color w:val="auto"/>
          <w:sz w:val="24"/>
          <w:szCs w:val="24"/>
          <w:highlight w:val="none"/>
        </w:rPr>
        <w:t xml:space="preserve">情况</w:t>
      </w:r>
      <w:r>
        <w:rPr>
          <w:rFonts w:hint="eastAsia" w:ascii="宋体" w:hAnsi="宋体" w:eastAsia="宋体" w:cs="宋体"/>
          <w:b/>
          <w:bCs/>
          <w:color w:val="auto"/>
          <w:sz w:val="24"/>
          <w:szCs w:val="24"/>
          <w:highlight w:val="none"/>
          <w:lang w:eastAsia="zh-CN"/>
        </w:rPr>
        <w:t xml:space="preserve">、考</w:t>
      </w:r>
      <w:r>
        <w:rPr>
          <w:rFonts w:hint="eastAsia" w:ascii="宋体" w:hAnsi="宋体" w:eastAsia="宋体" w:cs="宋体"/>
          <w:b/>
          <w:bCs/>
          <w:color w:val="auto"/>
          <w:sz w:val="24"/>
          <w:szCs w:val="24"/>
          <w:highlight w:val="none"/>
        </w:rPr>
        <w:t xml:space="preserve">核</w:t>
      </w:r>
      <w:r>
        <w:rPr>
          <w:rFonts w:hint="eastAsia" w:ascii="宋体" w:hAnsi="宋体" w:eastAsia="宋体" w:cs="宋体"/>
          <w:b/>
          <w:bCs/>
          <w:color w:val="auto"/>
          <w:sz w:val="24"/>
          <w:szCs w:val="24"/>
          <w:highlight w:val="none"/>
          <w:lang w:eastAsia="zh-CN"/>
        </w:rPr>
        <w:t xml:space="preserve">结果及合同约定进行核</w:t>
      </w:r>
      <w:r>
        <w:rPr>
          <w:rFonts w:hint="eastAsia" w:ascii="宋体" w:hAnsi="宋体" w:eastAsia="宋体" w:cs="宋体"/>
          <w:b/>
          <w:bCs/>
          <w:color w:val="auto"/>
          <w:sz w:val="24"/>
          <w:szCs w:val="24"/>
          <w:highlight w:val="none"/>
        </w:rPr>
        <w:t xml:space="preserve">增或核减，出具验收结算单</w:t>
      </w:r>
      <w:r>
        <w:rPr>
          <w:rFonts w:hint="eastAsia" w:ascii="宋体" w:hAnsi="宋体" w:eastAsia="宋体" w:cs="宋体"/>
          <w:b/>
          <w:bCs/>
          <w:color w:val="auto"/>
          <w:sz w:val="24"/>
          <w:szCs w:val="24"/>
          <w:highlight w:val="none"/>
          <w:lang w:eastAsia="zh-CN"/>
        </w:rPr>
        <w:t xml:space="preserve">作为最终结算依据</w:t>
      </w:r>
      <w:r>
        <w:rPr>
          <w:rFonts w:hint="eastAsia" w:ascii="宋体" w:hAnsi="宋体" w:eastAsia="宋体" w:cs="宋体"/>
          <w:b/>
          <w:bCs/>
          <w:color w:val="auto"/>
          <w:sz w:val="24"/>
          <w:szCs w:val="24"/>
          <w:highlight w:val="none"/>
          <w:lang w:val="en-US"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应急保障工作，如遇举办大型活动、应急环境整治等其他特殊情况事件，</w:t>
      </w:r>
      <w:r>
        <w:rPr>
          <w:rFonts w:hint="eastAsia" w:ascii="宋体" w:hAnsi="宋体" w:eastAsia="宋体" w:cs="宋体"/>
          <w:b/>
          <w:bCs/>
          <w:color w:val="auto"/>
          <w:sz w:val="24"/>
          <w:szCs w:val="24"/>
          <w:highlight w:val="none"/>
          <w:lang w:val="en-US" w:eastAsia="zh-CN"/>
        </w:rPr>
        <w:t xml:space="preserve">乙方</w:t>
      </w:r>
      <w:r>
        <w:rPr>
          <w:rFonts w:hint="eastAsia" w:ascii="宋体" w:hAnsi="宋体" w:eastAsia="宋体" w:cs="宋体"/>
          <w:b/>
          <w:bCs/>
          <w:color w:val="auto"/>
          <w:sz w:val="24"/>
          <w:szCs w:val="24"/>
          <w:highlight w:val="none"/>
        </w:rPr>
        <w:t xml:space="preserve">须无条件配合</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调动所需人员、车辆及相关应急处置工具，人员、车辆和相关应急处置工具的费用由</w:t>
      </w:r>
      <w:r>
        <w:rPr>
          <w:rFonts w:hint="eastAsia" w:ascii="宋体" w:hAnsi="宋体" w:eastAsia="宋体" w:cs="宋体"/>
          <w:b/>
          <w:bCs/>
          <w:color w:val="auto"/>
          <w:sz w:val="24"/>
          <w:szCs w:val="24"/>
          <w:highlight w:val="none"/>
          <w:lang w:val="en-US" w:eastAsia="zh-CN"/>
        </w:rPr>
        <w:t xml:space="preserve">甲方</w:t>
      </w:r>
      <w:r>
        <w:rPr>
          <w:rFonts w:hint="eastAsia" w:ascii="宋体" w:hAnsi="宋体" w:eastAsia="宋体" w:cs="宋体"/>
          <w:b/>
          <w:bCs/>
          <w:color w:val="auto"/>
          <w:sz w:val="24"/>
          <w:szCs w:val="24"/>
          <w:highlight w:val="none"/>
        </w:rPr>
        <w:t xml:space="preserve">确认后投入使用，费用按照中通评报字〔2022〕23021号文件中苏州市环卫作业单价（2022版）、苏州市大件垃圾收集运输作业单价（2022版），按实结算。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甲方支付此项费用外不再承担其</w:t>
      </w:r>
      <w:r>
        <w:rPr>
          <w:rFonts w:hint="eastAsia" w:ascii="宋体" w:hAnsi="宋体" w:eastAsia="宋体" w:cs="宋体"/>
          <w:color w:val="auto"/>
          <w:sz w:val="24"/>
          <w:szCs w:val="24"/>
          <w:highlight w:val="none"/>
          <w:lang w:eastAsia="zh-CN"/>
        </w:rPr>
        <w:t xml:space="preserve">他</w:t>
      </w:r>
      <w:r>
        <w:rPr>
          <w:rFonts w:hint="eastAsia" w:ascii="宋体" w:hAnsi="宋体" w:eastAsia="宋体" w:cs="宋体"/>
          <w:color w:val="auto"/>
          <w:sz w:val="24"/>
          <w:szCs w:val="24"/>
          <w:highlight w:val="none"/>
        </w:rPr>
        <w:t xml:space="preserve">任何费用（包括个人），服务人员的薪金、福利、休假日补贴等由乙方付给，与甲方无关。</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3.4支付方式：银行转账，数字人民币（如甲方要求）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乙方数字人民币帐户：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钱包名称：</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钱包编号：</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开户行：</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服务款结算时，需提供以下资料：</w:t>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A、合格发票（如需提供增值税专用发票，按甲方要求）。</w:t>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B、甲方确认过的服务清单。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C、每次付款须提供采购合同履行验收报告。</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每次申请付款时，应向甲方提交合格发票、经甲方确认的服务清单及采购合同履行验收报告。乙方提交的付款资料经甲方审核合格后，甲方按照财政支付流程办理付款手续；因乙方未提交完整、合格的付款资料或所提交资料不符合要求导致付款延迟的，甲方有权暂缓支付相应款项，且不构成甲方逾期付款，甲方不承担由此产生的责任。</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三、服务工作管理、检查考核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2、遵守</w:t>
      </w:r>
      <w:r>
        <w:rPr>
          <w:rFonts w:hint="eastAsia" w:ascii="宋体" w:hAnsi="宋体" w:eastAsia="宋体" w:cs="宋体"/>
          <w:color w:val="auto"/>
          <w:sz w:val="24"/>
          <w:szCs w:val="24"/>
          <w:highlight w:val="none"/>
          <w:lang w:val="en-US" w:eastAsia="zh-CN"/>
        </w:rPr>
        <w:t xml:space="preserve">相关管理单位</w:t>
      </w:r>
      <w:r>
        <w:rPr>
          <w:rFonts w:hint="eastAsia" w:ascii="宋体" w:hAnsi="宋体" w:eastAsia="宋体" w:cs="宋体"/>
          <w:color w:val="auto"/>
          <w:sz w:val="24"/>
          <w:szCs w:val="24"/>
          <w:highlight w:val="none"/>
        </w:rPr>
        <w:t xml:space="preserve">的要求。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非</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原因，工单显示结果有违约金的，则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无条件接受，违约金从付款中扣除。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4、考核相关条款，</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有权在实施过程中进行修订，</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无条件接受。</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四、甲、乙双方的责任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1.1为乙方提供所需相关设备的技术资料，并指定专人作为甲方联系人予以协调工作。加强与乙方沟通，交流情况，互通信息。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1.3甲方对乙方的工作依据招投标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、服务合同和服务管理考核办法的相关服务标准实行检查考核，对工作中的不足将以书面形式汇总至乙方，要求乙方根据要求限期整改并在相应支付的款额中进行抵扣。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2.1乙方在从事管理服务工作中应当做到文明工作、安全生产，采取必要的安全防范措施，合同期内若发生安全事故由乙方承担，与甲方无关。</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2.2乙方应及时调整不适应工作需求的管理服务人员及其员工。如甲方认为该员工不能胜任本职工作的，必须调整。乙方应在接到书面通知后7个工作日内完成调整</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、不可抗力</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2、本条所述的“不可抗力”系指那些双方无法控制，不可预见的事件，但不包括双方的违约或疏忽。这些事件包括但不限于：战争、严重火灾、洪水、台风、地震以及其它双方商定的事件。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spacing w:line="360" w:lineRule="auto"/>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、争端的解决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2、如果调解不成，双方中的任何一方可向甲方所在地的人民法院提起诉讼。</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、违约</w:t>
      </w:r>
      <w:r>
        <w:rPr>
          <w:rFonts w:hint="eastAsia" w:ascii="宋体" w:hAnsi="宋体" w:cs="宋体"/>
          <w:b/>
          <w:bCs/>
          <w:color w:val="auto"/>
          <w:sz w:val="24"/>
          <w:szCs w:val="24"/>
          <w:highlight w:val="none"/>
          <w:lang w:val="en-US" w:eastAsia="zh-CN"/>
        </w:rPr>
        <w:t xml:space="preserve">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1.1在合同生效后，甲方无故要求解除合同的，应向乙方偿付合同总价款5%的违约金，违约金不足以补偿损失的，乙方有权要求甲方补足。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rPr>
        <w:t xml:space="preserve">甲方逾期付款的</w:t>
      </w:r>
      <w:r>
        <w:rPr>
          <w:rFonts w:hint="eastAsia" w:ascii="宋体" w:hAnsi="宋体" w:eastAsia="宋体" w:cs="宋体"/>
          <w:color w:val="auto"/>
          <w:sz w:val="24"/>
          <w:szCs w:val="24"/>
          <w:highlight w:val="none"/>
          <w:lang w:eastAsia="zh-CN"/>
        </w:rPr>
        <w:t xml:space="preserve">，仅在因甲方主观故意拖延导致的情形下，</w:t>
      </w:r>
      <w:r>
        <w:rPr>
          <w:rFonts w:hint="eastAsia" w:ascii="宋体" w:hAnsi="宋体" w:eastAsia="宋体" w:cs="宋体"/>
          <w:color w:val="auto"/>
          <w:sz w:val="24"/>
          <w:szCs w:val="24"/>
          <w:highlight w:val="none"/>
        </w:rPr>
        <w:t xml:space="preserve">按照逾期付款金额的每天万分之</w:t>
      </w:r>
      <w:r>
        <w:rPr>
          <w:rFonts w:hint="eastAsia" w:ascii="宋体" w:hAnsi="宋体" w:eastAsia="宋体" w:cs="宋体"/>
          <w:color w:val="auto"/>
          <w:sz w:val="24"/>
          <w:szCs w:val="24"/>
          <w:highlight w:val="none"/>
          <w:lang w:eastAsia="zh-CN"/>
        </w:rPr>
        <w:t xml:space="preserve">一点七五</w:t>
      </w:r>
      <w:r>
        <w:rPr>
          <w:rFonts w:hint="eastAsia" w:ascii="宋体" w:hAnsi="宋体" w:eastAsia="宋体" w:cs="宋体"/>
          <w:color w:val="auto"/>
          <w:sz w:val="24"/>
          <w:szCs w:val="24"/>
          <w:highlight w:val="none"/>
        </w:rPr>
        <w:t xml:space="preserve">支付逾期付款违约金</w:t>
      </w:r>
      <w:r>
        <w:rPr>
          <w:rFonts w:hint="eastAsia" w:ascii="宋体" w:hAnsi="宋体" w:eastAsia="宋体" w:cs="宋体"/>
          <w:color w:val="auto"/>
          <w:sz w:val="24"/>
          <w:szCs w:val="24"/>
          <w:highlight w:val="none"/>
          <w:lang w:eastAsia="zh-CN"/>
        </w:rPr>
        <w:t xml:space="preserve">；因乙方未按约报送费用、提交付款资料或其他原因导致付款延迟的，甲方不承担逾期付款违约金责任</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2.1在合同生效后，乙方无故要求解除合同的，应向甲方偿付合同总价款5%的违约金，违约金不足以补偿损失的，甲方有权要求乙方补足。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eastAsia="宋体" w:cs="宋体"/>
          <w:color w:val="auto"/>
          <w:sz w:val="24"/>
          <w:szCs w:val="24"/>
          <w:highlight w:val="none"/>
          <w:lang w:eastAsia="zh-CN"/>
        </w:rPr>
        <w:t xml:space="preserve">甲方有权从尚未支付的服务款项中直接扣除违约金及赔偿金。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2.3乙方应执行国家有关规定（如苏州最低工资标准和其他规定），负责乙方员工的生病、事故、伤残、死亡和劳务纠纷，甲方不承担任何相关责任。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乙方负有对自己员工的安全责任，甲方不承担任何相关责任。</w:t>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、合同生效</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w:t>
      </w:r>
      <w:r>
        <w:rPr>
          <w:rFonts w:hint="eastAsia" w:ascii="宋体" w:hAnsi="宋体" w:eastAsia="宋体" w:cs="宋体"/>
          <w:color w:val="auto"/>
          <w:sz w:val="24"/>
          <w:szCs w:val="24"/>
          <w:highlight w:val="none"/>
          <w:lang w:eastAsia="zh-CN"/>
        </w:rPr>
        <w:t xml:space="preserve">自甲乙</w:t>
      </w:r>
      <w:r>
        <w:rPr>
          <w:rFonts w:hint="eastAsia" w:ascii="宋体" w:hAnsi="宋体" w:eastAsia="宋体" w:cs="宋体"/>
          <w:color w:val="auto"/>
          <w:sz w:val="24"/>
          <w:szCs w:val="24"/>
          <w:highlight w:val="none"/>
        </w:rPr>
        <w:t xml:space="preserve">双方签字盖章（公章或合同章）</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生效，合同生效后须</w:t>
      </w:r>
      <w:r>
        <w:rPr>
          <w:rFonts w:hint="eastAsia" w:ascii="宋体" w:hAnsi="宋体" w:eastAsia="宋体" w:cs="宋体"/>
          <w:color w:val="auto"/>
          <w:sz w:val="24"/>
          <w:szCs w:val="24"/>
          <w:highlight w:val="none"/>
          <w:lang w:eastAsia="zh-CN"/>
        </w:rPr>
        <w:t xml:space="preserve">按政府采购相关规定进行</w:t>
      </w:r>
      <w:r>
        <w:rPr>
          <w:rFonts w:hint="eastAsia" w:ascii="宋体" w:hAnsi="宋体" w:eastAsia="宋体" w:cs="宋体"/>
          <w:color w:val="auto"/>
          <w:sz w:val="24"/>
          <w:szCs w:val="24"/>
          <w:highlight w:val="none"/>
        </w:rPr>
        <w:t xml:space="preserve">网上公示。</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2、本合同壹式</w:t>
      </w:r>
      <w:r>
        <w:rPr>
          <w:rFonts w:hint="eastAsia" w:ascii="宋体" w:hAnsi="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份，甲乙双方各执贰份，代理机构执壹份，各份具有同等法律效力。</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3、本合同应按照中华人民共和国的现行法律进行解释。</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420"/>
        <w:jc w:val="center"/>
        <w:spacing w:line="360" w:lineRule="auto"/>
        <w:tabs>
          <w:tab w:val="left" w:pos="1515" w:leader="none"/>
        </w:tabs>
        <w:rPr>
          <w:rFonts w:hint="eastAsia" w:ascii="宋体" w:hAnsi="宋体" w:eastAsia="宋体" w:cs="宋体"/>
          <w:b/>
          <w:color w:val="auto"/>
          <w:sz w:val="32"/>
          <w:szCs w:val="32"/>
          <w:highlight w:val="none"/>
        </w:rPr>
      </w:pPr>
      <w:r>
        <w:rPr>
          <w:rStyle w:val="899"/>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81" w:name="_Toc163571923"/>
      <w:r/>
      <w:bookmarkStart w:id="82" w:name="_Toc179806444"/>
      <w:r>
        <w:rPr>
          <w:rFonts w:hint="eastAsia" w:ascii="宋体" w:hAnsi="宋体" w:eastAsia="宋体" w:cs="宋体"/>
          <w:bCs/>
          <w:color w:val="auto"/>
          <w:sz w:val="24"/>
          <w:highlight w:val="none"/>
        </w:rPr>
        <w:t xml:space="preserve">一、评标办法</w:t>
      </w:r>
      <w:bookmarkEnd w:id="81"/>
      <w:r/>
      <w:bookmarkEnd w:id="8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1、评标办法采用</w:t>
      </w:r>
      <w:r>
        <w:rPr>
          <w:rFonts w:hint="eastAsia" w:ascii="宋体" w:hAnsi="宋体" w:eastAsia="宋体" w:cs="宋体"/>
          <w:b/>
          <w:color w:val="auto"/>
          <w:sz w:val="24"/>
          <w:highlight w:val="none"/>
        </w:rPr>
        <w:t xml:space="preserve">综合评分法</w:t>
      </w:r>
      <w:r>
        <w:rPr>
          <w:rFonts w:hint="eastAsia" w:ascii="宋体" w:hAnsi="宋体" w:eastAsia="宋体" w:cs="宋体"/>
          <w:color w:val="auto"/>
          <w:sz w:val="24"/>
          <w:highlight w:val="none"/>
        </w:rPr>
        <w:t xml:space="preserve">。按标段评审，评标结果按评审后得分由高到低顺序排列。得分相同的，按投标报价由低到高顺序排列。得分且投标报价相同的并列，则组织抽签确定中标人。投标文件满足招标文件全部实质性要求，且按照评审因素的量化指标评审得分最高的投标人为该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olor w:val="auto"/>
          <w:sz w:val="24"/>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、针对中小型企业、残疾人福利企业和监狱企业的评审：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政府采购促进中小企业发展管理办法》（财库〔2020〕46号）、《关于印发&lt;苏州市政府采购促进中小企业发展实施意见&gt;的通知》（苏财购〔2022〕16号）、《财政部关于进一步加大政府采购支持中小企业力度的通知》（财库〔2022〕19号）等文件</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规定，对于符合上述文件规定情形的小微企业、残疾人福利性单位及监狱企业报价给予相应比例的扣除，其中货物和服务项目为</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工程项目为5%，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未提供则不享受相关政策</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②若供应商提供的声明函或认定证明为虚假材料，按“政府采购法”相关规定处理并报请政府监管部门给予行政处罚。</w:t>
      </w:r>
      <w:r/>
    </w:p>
    <w:p>
      <w:pPr>
        <w:numPr>
          <w:ilvl w:val="0"/>
          <w:numId w:val="0"/>
        </w:numPr>
        <w:ind w:right="-159"/>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二、</w:t>
      </w:r>
      <w:r>
        <w:rPr>
          <w:rFonts w:hint="eastAsia" w:ascii="宋体" w:hAnsi="宋体" w:eastAsia="宋体" w:cs="宋体"/>
          <w:b/>
          <w:bCs w:val="0"/>
          <w:color w:val="auto"/>
          <w:sz w:val="24"/>
          <w:highlight w:val="none"/>
        </w:rPr>
        <w:t xml:space="preserve">评分标准</w:t>
      </w:r>
      <w:r/>
    </w:p>
    <w:p>
      <w:pPr>
        <w:keepLines w:val="0"/>
        <w:keepNext w:val="0"/>
        <w:pageBreakBefore w:val="0"/>
        <w:spacing w:line="360" w:lineRule="auto"/>
        <w:widowControl w:val="off"/>
        <w:rPr>
          <w:rFonts w:hint="eastAsia" w:ascii="宋体" w:hAnsi="宋体" w:eastAsia="宋体" w:cs="Times New Roman"/>
          <w:b/>
          <w:color w:val="auto"/>
          <w:sz w:val="24"/>
          <w:szCs w:val="24"/>
          <w:highlight w:val="none"/>
        </w:rPr>
        <w:outlineLvl w:val="1"/>
      </w:pPr>
      <w:r>
        <w:rPr>
          <w:rFonts w:hint="eastAsia" w:ascii="宋体" w:hAnsi="宋体" w:cs="Times New Roman"/>
          <w:b/>
          <w:color w:val="auto"/>
          <w:sz w:val="24"/>
          <w:szCs w:val="24"/>
          <w:highlight w:val="none"/>
          <w:lang w:val="en-US" w:eastAsia="zh-CN"/>
        </w:rPr>
        <w:t xml:space="preserve">第一部分：</w:t>
      </w:r>
      <w:r>
        <w:rPr>
          <w:rFonts w:hint="eastAsia" w:ascii="宋体" w:hAnsi="宋体" w:eastAsia="宋体" w:cs="Times New Roman"/>
          <w:b/>
          <w:color w:val="auto"/>
          <w:sz w:val="24"/>
          <w:szCs w:val="24"/>
          <w:highlight w:val="none"/>
        </w:rPr>
        <w:t xml:space="preserve">价格</w:t>
      </w:r>
      <w:r>
        <w:rPr>
          <w:rFonts w:hint="eastAsia" w:ascii="宋体" w:hAnsi="宋体" w:cs="Times New Roman"/>
          <w:b/>
          <w:color w:val="auto"/>
          <w:sz w:val="24"/>
          <w:szCs w:val="24"/>
          <w:highlight w:val="none"/>
          <w:lang w:val="en-US" w:eastAsia="zh-CN"/>
        </w:rPr>
        <w:t xml:space="preserve">得分</w:t>
      </w:r>
      <w:r>
        <w:rPr>
          <w:rFonts w:hint="eastAsia" w:ascii="宋体" w:hAnsi="宋体" w:eastAsia="宋体" w:cs="Times New Roman"/>
          <w:b/>
          <w:color w:val="auto"/>
          <w:sz w:val="24"/>
          <w:szCs w:val="24"/>
          <w:highlight w:val="none"/>
        </w:rPr>
        <w:t xml:space="preserve">：</w:t>
      </w:r>
      <w:r>
        <w:rPr>
          <w:rFonts w:hint="eastAsia" w:ascii="宋体" w:hAnsi="宋体" w:cs="Times New Roman"/>
          <w:b/>
          <w:color w:val="auto"/>
          <w:sz w:val="24"/>
          <w:szCs w:val="24"/>
          <w:highlight w:val="none"/>
          <w:lang w:val="en-US" w:eastAsia="zh-CN"/>
        </w:rPr>
        <w:t xml:space="preserve">10</w:t>
      </w:r>
      <w:r>
        <w:rPr>
          <w:rFonts w:hint="eastAsia" w:ascii="宋体" w:hAnsi="宋体" w:eastAsia="宋体" w:cs="Times New Roman"/>
          <w:b/>
          <w:color w:val="auto"/>
          <w:sz w:val="24"/>
          <w:szCs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第一步：投标报价低于或等于财政预算价格（或最高限价），为有效投标报价，否则投标报价文件均为非实质性响应文件，不参与评审。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第二步：在所有有效投标报价中满足招标文件要求，且投标价格最低的投标报价为评标基准价，其价格分为</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分，其他投标人的价格分按照下列公式计算（计算结果四舍五入保留两位小数）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%×100</w:t>
      </w:r>
      <w:r/>
    </w:p>
    <w:p>
      <w:p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第二部分：技术得分：90分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适用第一、二、三标段</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（一）服务方案比较（60分）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道路保洁及附属设施保洁方案（8分）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①道路及附属设施（含公园、停车场）的保洁路线规划，以及机械化道路清扫保洁与人工保洁协同方案；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②重点区域及节假日等重点时段的保障措施；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③保洁质量标准和日常检查验收、问题整改闭环机制；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④保洁人员配置、作业班次安排，以及高温、落叶季节等特殊天气的保洁应对措施。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上述4项方案内容完整详实，保洁路线规划合理，机械化与人工协同安排得当，重点区域和时段保障措施到位，质量标准明确、人员配置合理、检查验收及闭环整改机制完善的，得8分；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内容基本齐全，保洁安排及重点区域保障有一定阐述，但机械化与人工协同不够具体，或人员配置、检查整改机制不够完善的，得5分；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内容表述简略单薄，保洁安排、重点区域保障及检查验收机制均较为笼统的，得3分；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生活垃圾收运方案（8分）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①生活垃圾收集运输的</w:t>
      </w:r>
      <w:r>
        <w:rPr>
          <w:rFonts w:hint="eastAsia" w:ascii="宋体" w:hAnsi="宋体" w:cs="宋体"/>
          <w:color w:val="auto"/>
          <w:sz w:val="24"/>
          <w:szCs w:val="24"/>
          <w:highlight w:val="none"/>
          <w:lang w:val="en-US" w:eastAsia="zh-CN"/>
        </w:rPr>
        <w:t xml:space="preserve">时段</w:t>
      </w:r>
      <w:r>
        <w:rPr>
          <w:rFonts w:hint="eastAsia" w:ascii="宋体" w:hAnsi="宋体" w:eastAsia="宋体" w:cs="宋体"/>
          <w:color w:val="auto"/>
          <w:sz w:val="24"/>
          <w:szCs w:val="24"/>
          <w:highlight w:val="none"/>
          <w:lang w:val="en-US" w:eastAsia="zh-CN"/>
        </w:rPr>
        <w:t xml:space="preserve">安排，分类收集、垃圾桶（果壳箱）清洗及“日产日清”保障措施；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②垃圾收运车辆配置、作业班次安排及车辆日常维护保养、定期检查制度；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③垃圾收运过程中的卫生安全管理、异味控制、抛洒滴漏防控、投诉响应及巡查整改机制；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④高峰期、节假日及特殊天气下垃圾收运应急保障措施。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上述4项方案内容完整详实，收运</w:t>
      </w:r>
      <w:r>
        <w:rPr>
          <w:rFonts w:hint="eastAsia" w:ascii="宋体" w:hAnsi="宋体" w:cs="宋体"/>
          <w:color w:val="auto"/>
          <w:sz w:val="24"/>
          <w:szCs w:val="24"/>
          <w:highlight w:val="none"/>
          <w:lang w:val="en-US" w:eastAsia="zh-CN"/>
        </w:rPr>
        <w:t xml:space="preserve">时段</w:t>
      </w:r>
      <w:r>
        <w:rPr>
          <w:rFonts w:hint="eastAsia" w:ascii="宋体" w:hAnsi="宋体" w:eastAsia="宋体" w:cs="宋体"/>
          <w:color w:val="auto"/>
          <w:sz w:val="24"/>
          <w:szCs w:val="24"/>
          <w:highlight w:val="none"/>
          <w:lang w:val="en-US" w:eastAsia="zh-CN"/>
        </w:rPr>
        <w:t xml:space="preserve">安排合理，“日产日清”及分类收集措施到位，车辆配置和班次安排科学，卫生安全管理、异味控制、抛洒滴漏防控、投诉响应及巡查整改机制健全，高峰期和特殊天气应急保障措施可行的，得8分；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内容基本齐全，有垃圾收运安排，但不够具体，或车辆配置、卫生安全管理、异味控制、抛洒滴漏防控、投诉响应及整改机制不够完善的，得5分；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内容表述简略单薄，收运</w:t>
      </w:r>
      <w:r>
        <w:rPr>
          <w:rFonts w:hint="eastAsia" w:ascii="宋体" w:hAnsi="宋体" w:cs="宋体"/>
          <w:color w:val="auto"/>
          <w:sz w:val="24"/>
          <w:szCs w:val="24"/>
          <w:highlight w:val="none"/>
          <w:lang w:val="en-US" w:eastAsia="zh-CN"/>
        </w:rPr>
        <w:t xml:space="preserve">时段</w:t>
      </w:r>
      <w:r>
        <w:rPr>
          <w:rFonts w:hint="eastAsia" w:ascii="宋体" w:hAnsi="宋体" w:eastAsia="宋体" w:cs="宋体"/>
          <w:color w:val="auto"/>
          <w:sz w:val="24"/>
          <w:szCs w:val="24"/>
          <w:highlight w:val="none"/>
          <w:lang w:val="en-US" w:eastAsia="zh-CN"/>
        </w:rPr>
        <w:t xml:space="preserve">、车辆配置、卫生管理及监督整改机制均较为笼统的，得3分；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公厕管理方案（8分）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①公厕保洁作业标准与频次，除臭消毒、设施设备维护、水电管理及文明服务措施；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②公厕设施设备的日常维护保养和定期检查制度，易损件更换等安排；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③公厕卫生安全管理、异味控制、投诉响应及巡查整改机制；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④公厕保洁人员配置、作业班次及文明服务培训措施。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公厕保洁标准明确、除臭消毒和设施维护安排完善，设施设备维护保养和定期检查制度健全，卫生安全管理、异味控制、投诉响应及巡查整改机制完善，人员配置、班次安排和文明服务培训措施具体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内容基本齐全，有公厕管理安排，但保洁标准、设施维护、异味控制、投诉响应及整改机制不够完善的，得5分；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内容表述简略单薄，公厕保洁标准、设施维护、人员配置及监督整改机制均较为笼统的，得3分；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河道水域保洁服务方案（8分）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①水面漂浮物及蓝藻的保洁安排，包括保洁路线规划、重点区域保障措施，以及蓝藻爆发期的巡查发现、上报、组织打捞、人员设备增配等安排；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②水生植物及岸坡杂物的清理方法与作业标准；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③打捞物的收集、暂存及转运措施；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④日常保洁质量的巡查监督、问题整改闭环机制及汛期、高温、蓝藻爆发期等特殊时段保洁保障措施。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保洁路线规划合理、重点区域保障措施到位，蓝藻爆发期巡查上报、打捞、人员设备增配及清运措施明确可行，水生植物及岸坡杂物清理方法得当、作业标准明确，打捞物收集、暂存及转运措施规范，巡查监督、闭环整改机制及汛期高温、蓝藻爆发期等特殊时段保障措施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内容基本齐全，保洁安排及清理方法有一定阐述，但重点区域保障、蓝藻爆发期应对、打捞物收集暂存转运、巡查整改或特殊时段保障措施不够具体的，得5分；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内容表述简略单薄，保洁安排、蓝藻爆发期应对、清理方法、打捞物收集暂存转运及监督保障机制均较为笼统的，得3分；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绿化养护及补种迁移服务方案（8分）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①绿化养护年度、月度作业计划，包括修剪、浇水、施肥、松土除草、病虫害防治、防寒防冻等作业安排及标准；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②绿化补种、迁移的技术方案与成活率保障措施，包括土壤处理、栽植工艺及养护期管理；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③绿化垃圾清理、与道路及附属设施保洁的交叉作业协调，以及养护质量巡查和整改机制；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④绿化养护人员配置、专业设备配备及养护作业安全措施。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上述4项方案内容完整详实，养护计划科学合理，季节性养护和病虫害防治措施到位，补种迁移技术方案可行、成活率保障措施明确，交叉作业协调、人员设备配置及整改机制完善的，得8分；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内容基本齐全，绿化养护及补种迁移有一定阐述，但技术措施、人员设备配置、成活率保障或交叉作业协调不够具体的，得5分；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内容表述简略单薄，养护计划、补种迁移方法、人员设备配置及监督机制均较为笼统的，得3分；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秩序维护方案（6分）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①秩序维护岗位巡查频次安排，以及重点区域、重点时段的巡查管控措施；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②秩序维护人员岗位职责、行为规范、文明服务、考勤交接班等管理制度，以及人员培训和考核机制；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③对占道经营、乱堆乱放、乱贴乱画、流动摊贩、偷倒垃圾等影响市容秩序行为的巡查发现、劝导制止和上报处置流程，以及与城管等相关部门的联动机制。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上述3项方案内容完整详实，岗位设置和巡查安排合理，重点区域和重点时段管控到位，人员行为规范和管理制度健全，各类问题巡查上报、劝导制止和联动处置机制完善的，得6分；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内容基本齐全，有秩序维护安排，但巡查管控、人员管理或联动处置机制不够具体的，得4分；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内容表述简略单薄，岗位设置、巡查安排、管理制度及联动机制均较为笼统的，得2分；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信息化监管设备配备及综合质量管控方案（4分）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①定位工牌使用管理方案，包括工牌发放、使用管理及日常维护安排；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②信息化监管数据采集、日常维护、故障处理及质量管控机制，包括数据安全管理、人员培训及考核应用等，确保定位工牌规范使用和监管数据有效应用。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上述2项方案内容完整详实，定位工牌使用管理安排合理，数据采集、日常维护、故障处理和质量管控机制完善，人员培训、考核应用及数据安全保障措施可行的，得4分；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内容基本齐全，有定位工牌使用管理和数据管控安排，但使用管理、维护处理或数据应用不够具体的，得2分；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内容表述简略单薄，定位工牌管理、数据管控及培训考核措施均较为笼统的，得1分；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应急保障与应急处置（4分）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①防汛防台、雨雪冰冻、交通事故污染、大型活动保障等突发事件的应急处置预案；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②应急队伍组织、物资储备、车辆机械调度、应急响应机制，以及与采购人、行业主管部门及公安、消防、城管等部门的联勤联动机制。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上述2项方案内容完整详实，各类应急预案具有针对性和可操作性，应急队伍物资、值班响应及联勤联动机制完善的，得4分；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内容基本齐全，有应急预案和联动安排，但预案不够具体，或值班响应机制不够完善的，得2分；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内容表述简略单薄，应急预案、物资调度及联动机制均较为笼统的，得1分；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难点问题专项工作方案（2分）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①针对本标段重点难点问题的分析，如人流密集区域保洁、高峰期垃圾清运、河道保洁死角、绿化养护与保洁交叉作业等；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②针对上述难点的具体应对措施、专项保障安排及处理的时效承诺和跟踪反馈机制。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上述2项方案内容完整详实，难点分析准确、应对措施有效、专项保障安排合理，时效承诺和反馈机制明确的，得2分；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内容基本齐全，有难点分析和应对措施，但分析不够深入或措施不够具体的，得1分；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安全文明管理方案（2分）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①作业人员安全防护措施、安全教育培训制度及安全操作规程；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②作业设备的安全操作规范、日常检查和维护保养制度，以及文明作业要求、环境保护措施和作业现场管理。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上述2项方案内容完整详实，安全防护和教育培训措施到位，作业设备操作规范明确，文明作业和现场管理措施具体的，得2分；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内容基本齐全，有安全文明管理安排，但安全培训或设备操作规范不够具体的，得1分；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进退场交接方案（2分）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①进场交接措施：包括与采购人、原服务单位的对接安排，人员、设备、物资进场计划，时间安排精确到天，以及无缝交接保障措施；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②退场交接措施：包括人员、设备、物资退场计划，资料档案、设施设备移交，现场清理及与后续服务单位的衔接措施。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上述2项方案内容完整详实，进退场交接措施严谨、平稳、具有预见性，时间精确到天，能做到无缝交接，方案阐述详尽、表达清晰的，得2分；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内容基本齐全，有进退场交接安排，但时间计划不够精确，或对接、移交措施不够具体的，得1分；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二</w:t>
      </w:r>
      <w:r>
        <w:rPr>
          <w:rFonts w:hint="eastAsia" w:ascii="宋体" w:hAnsi="宋体"/>
          <w:b/>
          <w:color w:val="auto"/>
          <w:sz w:val="24"/>
          <w:szCs w:val="24"/>
          <w:highlight w:val="none"/>
        </w:rPr>
        <w:t xml:space="preserve">）人员</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设备比较</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18分</w:t>
      </w:r>
      <w:r>
        <w:rPr>
          <w:rFonts w:hint="eastAsia" w:ascii="宋体" w:hAnsi="宋体"/>
          <w:b/>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1、项目经理</w:t>
      </w:r>
      <w:r>
        <w:rPr>
          <w:rFonts w:hint="eastAsia" w:ascii="宋体" w:hAnsi="宋体" w:eastAsia="宋体" w:cs="宋体"/>
          <w:b/>
          <w:color w:val="auto"/>
          <w:sz w:val="24"/>
          <w:szCs w:val="24"/>
          <w:highlight w:val="none"/>
          <w:lang w:val="en-US" w:eastAsia="zh-CN"/>
        </w:rPr>
        <w:t xml:space="preserve">比较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大专</w:t>
      </w:r>
      <w:r>
        <w:rPr>
          <w:rFonts w:hint="eastAsia" w:ascii="宋体" w:hAnsi="宋体" w:eastAsia="宋体" w:cs="宋体"/>
          <w:color w:val="auto"/>
          <w:sz w:val="24"/>
          <w:szCs w:val="24"/>
          <w:highlight w:val="none"/>
          <w:lang w:eastAsia="zh-CN"/>
        </w:rPr>
        <w:t xml:space="preserve">或以上学历</w:t>
      </w:r>
      <w:r>
        <w:rPr>
          <w:rFonts w:hint="eastAsia" w:ascii="宋体" w:hAnsi="宋体" w:eastAsia="宋体" w:cs="宋体"/>
          <w:color w:val="auto"/>
          <w:sz w:val="24"/>
          <w:szCs w:val="24"/>
          <w:highlight w:val="none"/>
        </w:rPr>
        <w:t xml:space="preserve">的得1分（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与本项目相关专业</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具有项目经理证书的得1分（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具有政府部门或相关培训机构颁发的安全员证书</w:t>
      </w:r>
      <w:r>
        <w:rPr>
          <w:rFonts w:hint="eastAsia" w:ascii="宋体" w:hAnsi="宋体" w:eastAsia="宋体" w:cs="宋体"/>
          <w:b w:val="0"/>
          <w:bCs/>
          <w:color w:val="auto"/>
          <w:sz w:val="24"/>
          <w:szCs w:val="24"/>
          <w:highlight w:val="none"/>
          <w:lang w:eastAsia="zh-CN"/>
        </w:rPr>
        <w:t xml:space="preserve">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b w:val="0"/>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2、业务主管</w:t>
      </w:r>
      <w:r>
        <w:rPr>
          <w:rFonts w:hint="eastAsia" w:ascii="宋体" w:hAnsi="宋体" w:eastAsia="宋体" w:cs="宋体"/>
          <w:b/>
          <w:color w:val="auto"/>
          <w:sz w:val="24"/>
          <w:szCs w:val="24"/>
          <w:highlight w:val="none"/>
          <w:lang w:val="en-US" w:eastAsia="zh-CN"/>
        </w:rPr>
        <w:t xml:space="preserve">比较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分）</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2.1 环卫主管</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3分</w:t>
      </w:r>
      <w:r>
        <w:rPr>
          <w:rFonts w:hint="eastAsia" w:ascii="宋体" w:hAnsi="宋体" w:eastAsia="宋体" w:cs="宋体"/>
          <w:b/>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）具有大专或以上学历的得1分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）具有与本项目相关专业中级或以上职称证书的得1分（投标文件中提供证书扫描件，未提供不得分）；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具有政府部门或相关培训机构颁发的安全员证书</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2.2绿化主管</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3分</w:t>
      </w:r>
      <w:r>
        <w:rPr>
          <w:rFonts w:hint="eastAsia" w:ascii="宋体" w:hAnsi="宋体" w:eastAsia="宋体" w:cs="宋体"/>
          <w:b/>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）具有大专或以上学历的得1分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具有园林绿化相关专业中级或以上职称证书的得1分（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具有政府部门或相关培训机构颁发的安全员证书</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2.3秩序主管</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3分</w:t>
      </w:r>
      <w:r>
        <w:rPr>
          <w:rFonts w:hint="eastAsia" w:ascii="宋体" w:hAnsi="宋体" w:eastAsia="宋体" w:cs="宋体"/>
          <w:b/>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）具有大专或以上学历的得1分（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具有政府部门或相关培训机构颁发的安全员证书</w:t>
      </w:r>
      <w:r>
        <w:rPr>
          <w:rFonts w:hint="eastAsia" w:ascii="宋体" w:hAnsi="宋体" w:eastAsia="宋体" w:cs="宋体"/>
          <w:color w:val="auto"/>
          <w:sz w:val="24"/>
          <w:szCs w:val="24"/>
          <w:highlight w:val="none"/>
          <w:lang w:eastAsia="zh-CN"/>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具有保安员职业技能等级证书（四级/中级工及以上）的得1分（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3、综合管理员（</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综合管理员</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rPr>
        <w:t xml:space="preserve">具有大专</w:t>
      </w:r>
      <w:r>
        <w:rPr>
          <w:rFonts w:hint="eastAsia" w:ascii="宋体" w:hAnsi="宋体" w:eastAsia="宋体" w:cs="宋体"/>
          <w:b w:val="0"/>
          <w:bCs w:val="0"/>
          <w:color w:val="auto"/>
          <w:sz w:val="24"/>
          <w:szCs w:val="24"/>
          <w:highlight w:val="none"/>
          <w:lang w:eastAsia="zh-CN"/>
        </w:rPr>
        <w:t xml:space="preserve">或</w:t>
      </w:r>
      <w:r>
        <w:rPr>
          <w:rFonts w:hint="eastAsia" w:ascii="宋体" w:hAnsi="宋体" w:eastAsia="宋体" w:cs="宋体"/>
          <w:b w:val="0"/>
          <w:bCs w:val="0"/>
          <w:color w:val="auto"/>
          <w:sz w:val="24"/>
          <w:szCs w:val="24"/>
          <w:highlight w:val="none"/>
        </w:rPr>
        <w:t xml:space="preserve">以上学历的</w:t>
      </w:r>
      <w:r>
        <w:rPr>
          <w:rFonts w:hint="eastAsia" w:ascii="宋体" w:hAnsi="宋体" w:eastAsia="宋体" w:cs="宋体"/>
          <w:b w:val="0"/>
          <w:bCs w:val="0"/>
          <w:color w:val="auto"/>
          <w:sz w:val="24"/>
          <w:szCs w:val="24"/>
          <w:highlight w:val="none"/>
          <w:lang w:val="en-US" w:eastAsia="zh-CN"/>
        </w:rPr>
        <w:t xml:space="preserve">有一份</w:t>
      </w:r>
      <w:r>
        <w:rPr>
          <w:rFonts w:hint="eastAsia" w:ascii="宋体" w:hAnsi="宋体" w:eastAsia="宋体" w:cs="宋体"/>
          <w:b w:val="0"/>
          <w:bCs w:val="0"/>
          <w:color w:val="auto"/>
          <w:sz w:val="24"/>
          <w:szCs w:val="24"/>
          <w:highlight w:val="none"/>
        </w:rPr>
        <w:t xml:space="preserve">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投标文件中</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证书、最近一期社保缴纳证明材料扫描件及</w:t>
      </w:r>
      <w:r>
        <w:rPr>
          <w:rFonts w:hint="eastAsia" w:ascii="宋体" w:hAnsi="宋体" w:eastAsia="宋体" w:cs="宋体"/>
          <w:b w:val="0"/>
          <w:bCs w:val="0"/>
          <w:color w:val="auto"/>
          <w:sz w:val="24"/>
          <w:szCs w:val="24"/>
          <w:highlight w:val="none"/>
        </w:rPr>
        <w:t xml:space="preserve">学信网查询截图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未提供不得分</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strike/>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综合管理员</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rPr>
        <w:t xml:space="preserve">具有人力资源社会保障部或工业和信息化部颁发的计算机技术与软件专业技术证书的或教育部门颁发的计算机等级考试合格证书的得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投标文件中</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证书、最近一期社保缴纳证明材料扫描件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未提供不得分</w:t>
      </w:r>
      <w:r>
        <w:rPr>
          <w:rFonts w:hint="eastAsia"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综合管理员</w:t>
      </w:r>
      <w:r>
        <w:rPr>
          <w:rFonts w:hint="eastAsia" w:ascii="宋体" w:hAnsi="宋体" w:eastAsia="宋体" w:cs="宋体"/>
          <w:b w:val="0"/>
          <w:bCs w:val="0"/>
          <w:color w:val="auto"/>
          <w:sz w:val="24"/>
          <w:szCs w:val="24"/>
          <w:highlight w:val="none"/>
          <w:lang w:val="en-US" w:eastAsia="zh-CN"/>
        </w:rPr>
        <w:t xml:space="preserve">中</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lang w:val="en-US" w:eastAsia="zh-CN"/>
        </w:rPr>
        <w:t xml:space="preserve">与本项目相关专业</w:t>
      </w:r>
      <w:r>
        <w:rPr>
          <w:rFonts w:hint="eastAsia" w:ascii="宋体" w:hAnsi="宋体" w:eastAsia="宋体" w:cs="宋体"/>
          <w:b w:val="0"/>
          <w:bCs w:val="0"/>
          <w:color w:val="auto"/>
          <w:sz w:val="24"/>
          <w:szCs w:val="24"/>
          <w:highlight w:val="none"/>
        </w:rPr>
        <w:t xml:space="preserve">中级</w:t>
      </w:r>
      <w:r>
        <w:rPr>
          <w:rFonts w:hint="eastAsia" w:ascii="宋体" w:hAnsi="宋体" w:eastAsia="宋体" w:cs="宋体"/>
          <w:b w:val="0"/>
          <w:bCs w:val="0"/>
          <w:color w:val="auto"/>
          <w:sz w:val="24"/>
          <w:szCs w:val="24"/>
          <w:highlight w:val="none"/>
          <w:lang w:eastAsia="zh-CN"/>
        </w:rPr>
        <w:t xml:space="preserve">或</w:t>
      </w:r>
      <w:r>
        <w:rPr>
          <w:rFonts w:hint="eastAsia" w:ascii="宋体" w:hAnsi="宋体" w:eastAsia="宋体" w:cs="宋体"/>
          <w:b w:val="0"/>
          <w:bCs w:val="0"/>
          <w:color w:val="auto"/>
          <w:sz w:val="24"/>
          <w:szCs w:val="24"/>
          <w:highlight w:val="none"/>
        </w:rPr>
        <w:t xml:space="preserve">以上职称证书</w:t>
      </w:r>
      <w:r>
        <w:rPr>
          <w:rFonts w:hint="eastAsia" w:ascii="宋体" w:hAnsi="宋体" w:eastAsia="宋体" w:cs="宋体"/>
          <w:b w:val="0"/>
          <w:bCs w:val="0"/>
          <w:color w:val="auto"/>
          <w:sz w:val="24"/>
          <w:szCs w:val="24"/>
          <w:highlight w:val="none"/>
          <w:lang w:val="en-US" w:eastAsia="zh-CN"/>
        </w:rPr>
        <w:t xml:space="preserve">的有一份得1分（投标文件中</w:t>
      </w: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证书、最近一期社保缴纳证明材料扫描件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未提供不得分）。</w:t>
      </w:r>
      <w:r/>
    </w:p>
    <w:p>
      <w:pPr>
        <w:numPr>
          <w:ilvl w:val="0"/>
          <w:numId w:val="0"/>
        </w:numPr>
        <w:ind w:firstLine="482"/>
        <w:jc w:val="left"/>
        <w:keepLines w:val="0"/>
        <w:keepNext w:val="0"/>
        <w:pageBreakBefore w:val="0"/>
        <w:spacing w:line="360" w:lineRule="auto"/>
        <w:widowControl w:val="off"/>
        <w:tabs>
          <w:tab w:val="left" w:pos="0"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4、车辆比较（2分）</w:t>
      </w:r>
      <w:r/>
    </w:p>
    <w:p>
      <w:pPr>
        <w:ind w:firstLine="480"/>
        <w:jc w:val="left"/>
        <w:keepLines w:val="0"/>
        <w:keepNext w:val="0"/>
        <w:pageBreakBefore w:val="0"/>
        <w:spacing w:line="360" w:lineRule="auto"/>
        <w:widowControl w:val="off"/>
        <w:tabs>
          <w:tab w:val="left" w:pos="0" w:leader="none"/>
        </w:tabs>
        <w:rPr>
          <w:rFonts w:hint="eastAsia" w:ascii="宋体" w:hAnsi="宋体" w:eastAsia="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在满足招标文件中环卫作业车辆新能源数量要求的基础上，投标单位承诺以</w:t>
      </w:r>
      <w:r>
        <w:rPr>
          <w:rFonts w:hint="eastAsia" w:ascii="宋体" w:hAnsi="宋体" w:eastAsia="宋体" w:cs="宋体"/>
          <w:color w:val="auto"/>
          <w:sz w:val="24"/>
          <w:szCs w:val="24"/>
          <w:highlight w:val="none"/>
          <w:lang w:val="en-US" w:eastAsia="zh-CN"/>
        </w:rPr>
        <w:t xml:space="preserve">新能源车辆替代燃油车辆（技术参数须不低于原招标要求）的，每</w:t>
      </w:r>
      <w:r>
        <w:rPr>
          <w:rFonts w:hint="eastAsia" w:ascii="宋体" w:hAnsi="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lang w:val="en-US" w:eastAsia="zh-CN"/>
        </w:rPr>
        <w:t xml:space="preserve">替代1辆得1分，最高得2分。投标文件中提供承诺函并加盖投标单位签章，未提供的不得分。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（三）所有作业人员意外险保障额度保额情况（2分）</w:t>
      </w:r>
      <w:r/>
    </w:p>
    <w:p>
      <w:pPr>
        <w:ind w:firstLine="480"/>
        <w:jc w:val="left"/>
        <w:keepLines w:val="0"/>
        <w:keepNext w:val="0"/>
        <w:pageBreakBefore w:val="0"/>
        <w:spacing w:line="360" w:lineRule="auto"/>
        <w:widowControl w:val="off"/>
        <w:tabs>
          <w:tab w:val="left" w:pos="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承诺所有作业人员意外险保障额度保额50万元以下的得0.5分，50万（含）~70万元的得1分，70万元及以上的得2分，最高得2分。投标文件中提供承诺函并加盖投标单位签章，未提供的不得分。</w:t>
      </w:r>
      <w:r/>
    </w:p>
    <w:p>
      <w:pPr>
        <w:ind w:firstLine="482"/>
        <w:jc w:val="left"/>
        <w:keepLines w:val="0"/>
        <w:keepNext w:val="0"/>
        <w:pageBreakBefore w:val="0"/>
        <w:spacing w:line="360" w:lineRule="auto"/>
        <w:widowControl w:val="off"/>
        <w:tabs>
          <w:tab w:val="left" w:pos="0" w:leader="none"/>
        </w:tabs>
        <w:rPr>
          <w:rFonts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类似项目业绩比较</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分）</w:t>
      </w:r>
      <w:r/>
    </w:p>
    <w:p>
      <w:pPr>
        <w:ind w:firstLine="480"/>
        <w:jc w:val="left"/>
        <w:keepLines w:val="0"/>
        <w:keepNext w:val="0"/>
        <w:pageBreakBefore w:val="0"/>
        <w:spacing w:line="360" w:lineRule="auto"/>
        <w:widowControl w:val="off"/>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单位具有自2023</w:t>
      </w:r>
      <w:r>
        <w:rPr>
          <w:rFonts w:hint="eastAsia" w:ascii="宋体" w:hAnsi="宋体"/>
          <w:color w:val="auto"/>
          <w:sz w:val="24"/>
          <w:szCs w:val="24"/>
          <w:highlight w:val="none"/>
        </w:rPr>
        <w:t xml:space="preserve">年1月1日（含）后已履行完成的类似项目</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，每提供一份业绩得2分，最高得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分。每份业绩涉及道路</w:t>
      </w:r>
      <w:r>
        <w:rPr>
          <w:rFonts w:hint="eastAsia" w:ascii="宋体" w:hAnsi="宋体"/>
          <w:color w:val="auto"/>
          <w:sz w:val="24"/>
          <w:szCs w:val="24"/>
          <w:highlight w:val="none"/>
          <w:lang w:val="en-US" w:eastAsia="zh-CN"/>
        </w:rPr>
        <w:t xml:space="preserve">/园路</w:t>
      </w:r>
      <w:r>
        <w:rPr>
          <w:rFonts w:hint="eastAsia" w:ascii="宋体" w:hAnsi="宋体"/>
          <w:color w:val="auto"/>
          <w:sz w:val="24"/>
          <w:szCs w:val="24"/>
          <w:highlight w:val="none"/>
        </w:rPr>
        <w:t xml:space="preserve">保洁、绿化养护、公厕保洁、河道</w:t>
      </w:r>
      <w:r>
        <w:rPr>
          <w:rFonts w:hint="eastAsia" w:ascii="宋体" w:hAnsi="宋体"/>
          <w:color w:val="auto"/>
          <w:sz w:val="24"/>
          <w:szCs w:val="24"/>
          <w:highlight w:val="none"/>
          <w:lang w:val="en-US" w:eastAsia="zh-CN"/>
        </w:rPr>
        <w:t xml:space="preserve">/水域</w:t>
      </w:r>
      <w:r>
        <w:rPr>
          <w:rFonts w:hint="eastAsia" w:ascii="宋体" w:hAnsi="宋体"/>
          <w:color w:val="auto"/>
          <w:sz w:val="24"/>
          <w:szCs w:val="24"/>
          <w:highlight w:val="none"/>
        </w:rPr>
        <w:t xml:space="preserve">保洁、秩序维护服务内容中任意一项的得1分；每份业绩涉及</w:t>
      </w:r>
      <w:r>
        <w:rPr>
          <w:rFonts w:hint="eastAsia" w:ascii="宋体" w:hAnsi="宋体"/>
          <w:color w:val="auto"/>
          <w:sz w:val="24"/>
          <w:szCs w:val="24"/>
          <w:highlight w:val="none"/>
          <w:lang w:val="en-US" w:eastAsia="zh-CN"/>
        </w:rPr>
        <w:t xml:space="preserve">以上</w:t>
      </w:r>
      <w:r>
        <w:rPr>
          <w:rFonts w:hint="eastAsia" w:ascii="宋体" w:hAnsi="宋体"/>
          <w:color w:val="auto"/>
          <w:sz w:val="24"/>
          <w:szCs w:val="24"/>
          <w:highlight w:val="none"/>
        </w:rPr>
        <w:t xml:space="preserve">任意两项及以上的得2分。最高</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ind w:firstLine="482"/>
        <w:jc w:val="left"/>
        <w:keepLines w:val="0"/>
        <w:keepNext w:val="0"/>
        <w:pageBreakBefore w:val="0"/>
        <w:spacing w:line="360" w:lineRule="auto"/>
        <w:widowControl w:val="off"/>
        <w:tabs>
          <w:tab w:val="left" w:pos="0" w:leader="none"/>
        </w:tabs>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注：投标单位仅需根据上述要求提供最多5份合同扫描件，投标单位若提供超过5份合同的，评委将仅审核《企业类似业绩情况表》中所列序号为1-5的合同，其他合同不再审核，未提供的不得分。</w:t>
      </w:r>
      <w:r/>
    </w:p>
    <w:p>
      <w:pPr>
        <w:ind w:firstLine="482"/>
        <w:jc w:val="left"/>
        <w:keepLines w:val="0"/>
        <w:keepNext w:val="0"/>
        <w:pageBreakBefore w:val="0"/>
        <w:spacing w:line="360" w:lineRule="auto"/>
        <w:widowControl w:val="off"/>
        <w:tabs>
          <w:tab w:val="left" w:pos="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val="en-US" w:eastAsia="zh-CN"/>
        </w:rPr>
        <w:t xml:space="preserve">投标文件中提供合同扫描件、履行验收证明材料及该项目合同任意一期发票扫描件。未提供以上有效资料或提供不完整的，该项不得分。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outlineLvl w:val="9"/>
      </w:pPr>
      <w:r>
        <w:rPr>
          <w:rFonts w:hint="eastAsia" w:ascii="宋体" w:hAnsi="宋体" w:eastAsia="宋体" w:cs="宋体"/>
          <w:b/>
          <w:bCs/>
          <w:color w:val="auto"/>
          <w:sz w:val="24"/>
          <w:szCs w:val="24"/>
          <w:highlight w:val="none"/>
          <w:u w:val="single"/>
          <w:lang w:val="en-US" w:eastAsia="zh-CN"/>
        </w:rPr>
        <w:t xml:space="preserve">适用第四标段</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（一）服务方案比较（60分）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园路、广场、停车场及附属设施保洁方案（8分）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①园路、广场、停车场及附属设施的保洁路线规划，结合运动公园特点采用的作业模式，及保洁人员巡回保洁与定点保洁协同方案；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②重点区域及早晚锻炼高峰、节假日、活动等重点时段的保障措施；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③保洁质量标准和日常检查验收、问题整改闭环机制；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④保洁人员配置、作业班次安排，以及高温、落叶季节等特殊天气的保洁应对措施。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上述4项方案内容完整详实，保洁路线规划合理，协同</w:t>
      </w:r>
      <w:r>
        <w:rPr>
          <w:rFonts w:hint="eastAsia" w:ascii="宋体" w:hAnsi="宋体" w:eastAsia="宋体" w:cs="宋体"/>
          <w:color w:val="auto"/>
          <w:sz w:val="24"/>
          <w:szCs w:val="24"/>
          <w:highlight w:val="none"/>
          <w:lang w:val="en-US" w:eastAsia="zh-CN"/>
        </w:rPr>
        <w:t xml:space="preserve">作业方案</w:t>
      </w:r>
      <w:r>
        <w:rPr>
          <w:rFonts w:hint="eastAsia" w:ascii="宋体" w:hAnsi="宋体" w:eastAsia="宋体" w:cs="宋体"/>
          <w:color w:val="auto"/>
          <w:sz w:val="24"/>
          <w:szCs w:val="24"/>
          <w:highlight w:val="none"/>
        </w:rPr>
        <w:t xml:space="preserve">安排得当，重点区域和高峰时段保障措施到位，质量标准明确、人员配置合理、检查验收及闭环整改机制完善的，得8分；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内容基本齐全，保洁安排及重点区域保障有一定阐述，但协同</w:t>
      </w:r>
      <w:r>
        <w:rPr>
          <w:rFonts w:hint="eastAsia" w:ascii="宋体" w:hAnsi="宋体" w:eastAsia="宋体" w:cs="宋体"/>
          <w:color w:val="auto"/>
          <w:sz w:val="24"/>
          <w:szCs w:val="24"/>
          <w:highlight w:val="none"/>
          <w:lang w:val="en-US" w:eastAsia="zh-CN"/>
        </w:rPr>
        <w:t xml:space="preserve">作业方案</w:t>
      </w:r>
      <w:r>
        <w:rPr>
          <w:rFonts w:hint="eastAsia" w:ascii="宋体" w:hAnsi="宋体" w:eastAsia="宋体" w:cs="宋体"/>
          <w:color w:val="auto"/>
          <w:sz w:val="24"/>
          <w:szCs w:val="24"/>
          <w:highlight w:val="none"/>
        </w:rPr>
        <w:t xml:space="preserve">不够具体，或人员配置、检查整改机制不够完善的，得5分；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内容表述简略单薄，保洁安排、重点区域保障及检查验收机制均较为笼统的，得3分；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公厕管理方案（8分）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①公厕保洁作业标准与频次，除臭消毒、设施设备维护、水电管理及文明服务措施；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②公厕设施设备的日常维护保养和定期检查制度，易损件更换等安排；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③公厕卫生安全管理、异味控制、投诉响应及巡查整改机制；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④公厕保洁人员配置、作业班次及文明服务培训措施。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公厕保洁标准明确、除臭消毒和设施维护安排完善，设施设备维护保养和定期检查制度健全，卫生安全管理、异味控制、投诉响应及巡查整改机制完善，人员配置、班次安排和文明服务培训措施具体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内容基本齐全，有公厕管理安排，但保洁标准、设施维护、异味控制、投诉响应及整改机制不够完善的，得5分；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内容表述简略单薄，公厕保洁标准、设施维护、人员配置及监督整改机制均较为笼统的，得3分；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河道水域保洁服务方案（8分）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①水面漂浮物及蓝藻的保洁安排，包括保洁路线规划、重点区域保障措施，以及蓝藻爆发期的巡查发现、上报、组织打捞、人员设备增配等安排；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②水生植物及岸坡杂物的清理方法与作业标准；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③打捞物的收集、暂存及转运措施；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④日常保洁质量的巡查监督、问题整改闭环机制及汛期、高温、蓝藻爆发期等特殊时段保洁保障措施。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4项方案内容完整详实，保洁路线规划合理、重点区域保障措施到位，蓝藻爆发期巡查上报、打捞、人员设备增配及清运措施明确可行，水生植物及岸坡杂物清理方法得当、作业标准明确，打捞物收集、暂存及转运措施规范，巡查监督、闭环整改机制及汛期高温、蓝藻爆发期等特殊时段保障措施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内容基本齐全，保洁安排及清理方法有一定阐述，但重点区域保障、蓝藻爆发期应对、打捞物收集暂存转运、巡查整改或特殊时段保障措施不够具体的，得5分；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内容表述简略单薄，保洁安排、蓝藻爆发期应对、清理方法、打捞物收集暂存转运及监督保障机制均较为笼统的，得3分；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绿化养护及补种服务方案（8分）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①绿化养护年度、月度作业计划，包括修剪、浇水、施肥、松土除草、病虫害防治、防寒防冻等作业安排及标准；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②绿化补种的技术方案与成活率保障措施，包括土壤处理、栽植工艺及养护期管理；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③绿化垃圾清理、与园路广场及附属设施保洁的交叉作业协调，以及养护质量巡查和整改机制；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④绿化养护人员配置、专业设备配备及养护作业安全措施。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上述4项方案内容完整详实，养护计划科学合理，季节性养护和病虫害防治措施到位，补种技术方案可行、成活率保障措施明确，交叉作业协调、人员设备配置及整改机制完善的，得8分；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内容基本齐全，绿化养护及补种有一定阐述，但技术措施、人员设备配置、成活率保障或交叉作业协调不够具体的，得5分；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内容表述简略单薄，养护计划、补种方法、人员设备配置及监督机制均较为笼统的，得3分；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5</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秩序维护方案（</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①公园秩序维护岗位设置、24小时值班巡逻、门岗监控和消防管理等制度安排，以及安全巡视线路、门卫/巡逻岗/监控岗设置和重点区域巡查措施；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②秩序维护人员岗位职责、行为规范、文明服务、考勤交接班、换岗请假等管理制度，以及人员培训、消防演练和考核机制；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③公园周边及停车场秩序管理、偷倒垃圾监管和清理、配合巡回保洁安排，以及机动车、非机动车有序停放、交通畅顺、场地整洁等管理措施；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④突发事件应急处理和安全防范措施，以及与采购人、公安、消防、城管等相关部门联动机制。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4项方案内容完整详实，岗位设置和24小时值班巡逻、门岗监控、消防管理制度健全，安全巡视线路和重点区域管控到位，人员职责、行为规范、文明服务、考勤交接班、培训考核机制完善，公园周边及停车场管理、偷倒垃圾监管、配合巡回保洁安排可行，突发事件应急处理、安全防范和部门联动机制完善的，得8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内容基本齐全，有秩序维护安排，但值班巡逻、人员管理、停车场管理、偷倒垃圾监管或应急联动机制不够具体的，得5分；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内容表述简略单薄，岗位设置、巡查安排、管理制度、停车场管理及应急联动机制均较为笼统的，得3分；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方案存在明显缺漏，或仅有零星表述、不具备可操作性的，得1分；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信息化监管设备配备及综合质量管控方案（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①定位工牌使用管理方案，包括工牌发放、使用管理及日常维护安排；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②信息化监管数据采集、日常维护、故障处理及质量管控机制，包括数据安全管理、人员培训及考核应用等，确保定位工牌规范使用和监管数据有效应用。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上述2项方案内容完整详实，定位工牌使用管理安排合理，数据采集、日常维护、故障处理和质量管控机制完善，人员培训、考核应用及数据安全保障措施可行的，得4分；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内容基本齐全，有定位工牌使用管理和数据管控安排，但使用管理、维护处理或数据应用不够具体的，得2分；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内容表述简略单薄，定位工牌管理、数据管控及培训考核措施均较为笼统的，得1分；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应急保障与应急处置（</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①防汛防台、雨雪冰冻、交通事故污染、大型活动保障等突发事件的应急处置预案；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②应急队伍组织、物资储备、车辆机械调度、应急响应机制，以及与采购人、行业主管部门及公安、消防、城管等部门的联勤联动机制。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上述2项方案内容完整详实，各类应急预案具有针对性和可操作性，应急队伍物资、值班响应及联勤联动机制完善的，得4分；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内容基本齐全，有应急预案和联动安排，但预案不够具体，或值班响应机制不够完善的，得2分；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内容表述简略单薄，应急预案、物资调度及联动机制均较为笼统的，得1分；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难点问题专项工作方案（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①针对运动公园重点难点问题的分析，如运动设施周边保洁保护、人流密集时段保洁、运动场地安全与保洁协同、绿化养护与运动活动冲突等；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②针对上述难点的具体应对措施、专项保障安排，以及难点问题处理的时效承诺和跟踪反馈机制。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上述2项方案内容完整详实，难点分析准确、应对措施有效、专项保障安排合理，时效承诺和反馈机制明确的，得4分；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内容基本齐全，有难点分析和应对措施，但分析不够深入或措施不够具体的，得2分；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内容表述简略单薄，或方案存在明显缺漏、仅有零星表述、不具备可操作性的，得1分；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安全文明管理方案（4分）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①作业人员安全防护措施、安全教育培训制度及安全操作规程；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②作业设备的安全操作规范、日常检查和维护保养制度，以及文明作业要求、环境保护措施、作业现场管理及与游人、运动人员的协调措施，避免对运动活动造成干扰。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上述2项方案内容完整详实，安全防护和教育培训措施到位，</w:t>
      </w:r>
      <w:r>
        <w:rPr>
          <w:rFonts w:hint="eastAsia" w:ascii="宋体" w:hAnsi="宋体" w:eastAsia="宋体" w:cs="宋体"/>
          <w:color w:val="auto"/>
          <w:sz w:val="24"/>
          <w:szCs w:val="24"/>
          <w:highlight w:val="none"/>
          <w:lang w:val="en-US" w:eastAsia="zh-CN"/>
        </w:rPr>
        <w:t xml:space="preserve">作业设备</w:t>
      </w:r>
      <w:r>
        <w:rPr>
          <w:rFonts w:hint="eastAsia" w:ascii="宋体" w:hAnsi="宋体" w:eastAsia="宋体" w:cs="宋体"/>
          <w:color w:val="auto"/>
          <w:sz w:val="24"/>
          <w:szCs w:val="24"/>
          <w:highlight w:val="none"/>
        </w:rPr>
        <w:t xml:space="preserve">操作规范明确，文明作业和现场管理措施具体、对运动活动干扰控制有效的，得4分；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内容基本齐全，有安全文明管理安排，但安全培训或设备操作规范不够具体的，得2分；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内容表述简略单薄，安全防护、操作规范及文明作业要求均较为笼统的，得1分；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10、进退场交接方案（4分）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投标单位结合项目需求及特点，逐项阐述以下内容：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①进场交接措施：包括与采购人、原服务单位的对接安排，人员、设备、物资进场计划，时间安排精确到天，以及无缝交接保障措施；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②退场交接措施：包括人员、设备、物资退场计划，资料档案、设施设备移交，现场清理及与后续服务单位的衔接措施。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上述2项方案内容完整详实，进退场交接措施严谨、平稳、具有预见性，时间精确到天，能做到无缝交接，方案阐述详尽、表达清晰的，得4分；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内容基本齐全，有进退场交接安排，但时间计划不够精确，或对接、移交措施不够具体的，得2分；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内容表述简略单薄，进退场交接安排及保障措施均较为笼统的，得1分；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未提供方案，或内容完全脱离采购需求的，得0分。</w:t>
      </w:r>
      <w:r/>
    </w:p>
    <w:p>
      <w:pPr>
        <w:ind w:firstLine="482"/>
        <w:jc w:val="left"/>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二</w:t>
      </w:r>
      <w:r>
        <w:rPr>
          <w:rFonts w:hint="eastAsia" w:ascii="宋体" w:hAnsi="宋体"/>
          <w:b/>
          <w:color w:val="auto"/>
          <w:sz w:val="24"/>
          <w:szCs w:val="24"/>
          <w:highlight w:val="none"/>
        </w:rPr>
        <w:t xml:space="preserve">）人员</w:t>
      </w:r>
      <w:r>
        <w:rPr>
          <w:rFonts w:hint="eastAsia" w:ascii="宋体" w:hAnsi="宋体"/>
          <w:b/>
          <w:color w:val="auto"/>
          <w:sz w:val="24"/>
          <w:szCs w:val="24"/>
          <w:highlight w:val="none"/>
          <w:lang w:val="en-US" w:eastAsia="zh-CN"/>
        </w:rPr>
        <w:t xml:space="preserve">比较</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18分</w:t>
      </w:r>
      <w:r>
        <w:rPr>
          <w:rFonts w:hint="eastAsia" w:ascii="宋体" w:hAnsi="宋体"/>
          <w:b/>
          <w:color w:val="auto"/>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1、项目经理</w:t>
      </w:r>
      <w:r>
        <w:rPr>
          <w:rFonts w:hint="eastAsia" w:ascii="宋体" w:hAnsi="宋体" w:eastAsia="宋体" w:cs="宋体"/>
          <w:b/>
          <w:color w:val="auto"/>
          <w:sz w:val="24"/>
          <w:szCs w:val="24"/>
          <w:highlight w:val="none"/>
          <w:lang w:val="en-US" w:eastAsia="zh-CN"/>
        </w:rPr>
        <w:t xml:space="preserve">比较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）具有大专或以上学历的得1分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与本项目相关专业</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具有项目经理证书的得1分（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具有应急管理部门颁发的应急救援员证的得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分（投标文件中提供证书扫描件，未提供不得分）</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具有政府部门或相关培训机构颁发的安全员证书</w:t>
      </w:r>
      <w:r>
        <w:rPr>
          <w:rFonts w:hint="eastAsia" w:ascii="宋体" w:hAnsi="宋体" w:eastAsia="宋体" w:cs="宋体"/>
          <w:b w:val="0"/>
          <w:bCs/>
          <w:color w:val="auto"/>
          <w:sz w:val="24"/>
          <w:szCs w:val="24"/>
          <w:highlight w:val="none"/>
          <w:lang w:eastAsia="zh-CN"/>
        </w:rPr>
        <w:t xml:space="preserve">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b w:val="0"/>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2、业务主管（综合管理员）</w:t>
      </w:r>
      <w:r>
        <w:rPr>
          <w:rFonts w:hint="eastAsia" w:ascii="宋体" w:hAnsi="宋体" w:eastAsia="宋体" w:cs="宋体"/>
          <w:b/>
          <w:color w:val="auto"/>
          <w:sz w:val="24"/>
          <w:szCs w:val="24"/>
          <w:highlight w:val="none"/>
          <w:lang w:val="en-US" w:eastAsia="zh-CN"/>
        </w:rPr>
        <w:t xml:space="preserve">比较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）具有大专或以上学历的得1分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与本项目相关专业</w:t>
      </w:r>
      <w:r>
        <w:rPr>
          <w:rFonts w:hint="eastAsia" w:ascii="宋体" w:hAnsi="宋体" w:eastAsia="宋体" w:cs="宋体"/>
          <w:color w:val="auto"/>
          <w:sz w:val="24"/>
          <w:szCs w:val="24"/>
          <w:highlight w:val="none"/>
        </w:rPr>
        <w:t xml:space="preserve">中级</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证书扫描件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具有应急管理部门颁发的应急救援员证的得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分（投标文件中提供证书扫描件，未提供不得分）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具有人力资源社会保障部或工业和信息化部颁发的计算机技术与软件专业技术证书的或教育部门颁发的计算机等级考试合格证书的得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投标文件中提供证书扫描件，未提供不得分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、保安负责人</w:t>
      </w:r>
      <w:r>
        <w:rPr>
          <w:rFonts w:hint="eastAsia" w:ascii="宋体" w:hAnsi="宋体" w:eastAsia="宋体" w:cs="宋体"/>
          <w:b/>
          <w:color w:val="auto"/>
          <w:sz w:val="24"/>
          <w:szCs w:val="24"/>
          <w:highlight w:val="none"/>
          <w:lang w:val="en-US" w:eastAsia="zh-CN"/>
        </w:rPr>
        <w:t xml:space="preserve">比较</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（1）具有大专或以上学历的得1分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证书、最近一期社保缴纳证明材料扫描件及</w:t>
      </w:r>
      <w:r>
        <w:rPr>
          <w:rFonts w:hint="eastAsia" w:ascii="宋体" w:hAnsi="宋体" w:eastAsia="宋体" w:cs="宋体"/>
          <w:color w:val="auto"/>
          <w:sz w:val="24"/>
          <w:szCs w:val="24"/>
          <w:highlight w:val="none"/>
        </w:rPr>
        <w:t xml:space="preserve">学信网查询截图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（2）具有保安员职业技能等级证书（四级/中级工及以上）的得1分（</w:t>
      </w:r>
      <w:r>
        <w:rPr>
          <w:rFonts w:hint="eastAsia" w:ascii="宋体" w:hAnsi="宋体" w:eastAsia="宋体" w:cs="宋体"/>
          <w:bCs/>
          <w:color w:val="auto"/>
          <w:sz w:val="24"/>
          <w:szCs w:val="24"/>
          <w:highlight w:val="none"/>
        </w:rPr>
        <w:t xml:space="preserve">投标文件中提供证书扫描件，未提供不得分</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具有应急管理部门颁发的应急救援员证的得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分（投标文件中提供证书扫描件，未提供不得分）</w:t>
      </w:r>
      <w:r>
        <w:rPr>
          <w:rFonts w:hint="eastAsia" w:ascii="宋体" w:hAnsi="宋体" w:eastAsia="宋体" w:cs="宋体"/>
          <w:bCs/>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4、秩序管理服务人员比较</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拟投入本项目的秩序管理服务人员中【保安负责人除外】</w:t>
      </w:r>
      <w:r>
        <w:rPr>
          <w:rFonts w:hint="eastAsia" w:ascii="宋体" w:hAnsi="宋体" w:eastAsia="宋体" w:cs="宋体"/>
          <w:bCs/>
          <w:color w:val="auto"/>
          <w:sz w:val="24"/>
          <w:szCs w:val="24"/>
          <w:highlight w:val="none"/>
        </w:rPr>
        <w:t xml:space="preserve">具有应急管理部门颁发的应急救援员证的</w:t>
      </w:r>
      <w:r>
        <w:rPr>
          <w:rFonts w:hint="eastAsia" w:ascii="宋体" w:hAnsi="宋体" w:eastAsia="宋体" w:cs="宋体"/>
          <w:bCs/>
          <w:color w:val="auto"/>
          <w:sz w:val="24"/>
          <w:szCs w:val="24"/>
          <w:highlight w:val="none"/>
          <w:lang w:val="en-US" w:eastAsia="zh-CN"/>
        </w:rPr>
        <w:t xml:space="preserve">有一人</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最高6分。</w:t>
      </w:r>
      <w:r>
        <w:rPr>
          <w:rFonts w:hint="eastAsia" w:ascii="宋体" w:hAnsi="宋体" w:eastAsia="宋体" w:cs="宋体"/>
          <w:bCs/>
          <w:color w:val="auto"/>
          <w:sz w:val="24"/>
          <w:szCs w:val="24"/>
          <w:highlight w:val="none"/>
        </w:rPr>
        <w:t xml:space="preserve">（投标文件中提供证书扫描件，未提供不得分）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所有作业人员意外险保障额度保额情况（2分）</w:t>
      </w:r>
      <w:r/>
    </w:p>
    <w:p>
      <w:pPr>
        <w:ind w:firstLine="480"/>
        <w:jc w:val="left"/>
        <w:keepLines w:val="0"/>
        <w:keepNext w:val="0"/>
        <w:pageBreakBefore w:val="0"/>
        <w:spacing w:line="360" w:lineRule="auto"/>
        <w:widowControl w:val="off"/>
        <w:tabs>
          <w:tab w:val="left" w:pos="0" w:leader="none"/>
        </w:tabs>
        <w:rPr>
          <w:rFonts w:hint="default" w:ascii="宋体" w:hAnsi="宋体" w:eastAsiaTheme="minorEastAsia"/>
          <w:b/>
          <w:color w:val="auto"/>
          <w:sz w:val="24"/>
          <w:szCs w:val="24"/>
          <w:highlight w:val="none"/>
          <w:lang w:val="en-US" w:eastAsia="zh-CN"/>
        </w:rPr>
      </w:pPr>
      <w:r>
        <w:rPr>
          <w:rFonts w:hint="eastAsia" w:ascii="宋体" w:hAnsi="宋体"/>
          <w:color w:val="auto"/>
          <w:sz w:val="24"/>
          <w:szCs w:val="24"/>
          <w:highlight w:val="none"/>
          <w:lang w:val="en-US" w:eastAsia="zh-CN"/>
        </w:rPr>
        <w:t xml:space="preserve">承诺所有作业人员意外险保障额度保额50万元以下的得0.5分，50万（含）~70万元的得1分，70万元及以上的得2分，最高得2分。投标文件中提供承诺函并加盖投标单位签章，未提供的不得分。</w:t>
      </w:r>
      <w:r/>
    </w:p>
    <w:p>
      <w:pPr>
        <w:ind w:firstLine="482"/>
        <w:jc w:val="left"/>
        <w:keepLines w:val="0"/>
        <w:keepNext w:val="0"/>
        <w:pageBreakBefore w:val="0"/>
        <w:spacing w:line="360" w:lineRule="auto"/>
        <w:widowControl w:val="off"/>
        <w:tabs>
          <w:tab w:val="left" w:pos="0" w:leader="none"/>
        </w:tabs>
        <w:rPr>
          <w:rFonts w:ascii="宋体" w:hAnsi="宋体"/>
          <w:b/>
          <w:color w:val="auto"/>
          <w:sz w:val="24"/>
          <w:szCs w:val="24"/>
          <w:highlight w:val="none"/>
        </w:rPr>
      </w:pPr>
      <w:r>
        <w:rPr>
          <w:rFonts w:hint="eastAsia" w:ascii="宋体" w:hAnsi="宋体"/>
          <w:b/>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类似项目业绩比较</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分）</w:t>
      </w:r>
      <w:r/>
    </w:p>
    <w:p>
      <w:pPr>
        <w:ind w:firstLine="480"/>
        <w:jc w:val="left"/>
        <w:keepLines w:val="0"/>
        <w:keepNext w:val="0"/>
        <w:pageBreakBefore w:val="0"/>
        <w:spacing w:line="360" w:lineRule="auto"/>
        <w:widowControl w:val="off"/>
        <w:tabs>
          <w:tab w:val="left" w:pos="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单位具有自2023</w:t>
      </w:r>
      <w:r>
        <w:rPr>
          <w:rFonts w:hint="eastAsia" w:ascii="宋体" w:hAnsi="宋体"/>
          <w:color w:val="auto"/>
          <w:sz w:val="24"/>
          <w:szCs w:val="24"/>
          <w:highlight w:val="none"/>
        </w:rPr>
        <w:t xml:space="preserve">年1月1日（含）后已履行完成的类似项目</w:t>
      </w:r>
      <w:r>
        <w:rPr>
          <w:rFonts w:hint="eastAsia" w:ascii="宋体" w:hAnsi="宋体"/>
          <w:color w:val="auto"/>
          <w:sz w:val="24"/>
          <w:szCs w:val="24"/>
          <w:highlight w:val="none"/>
          <w:lang w:val="en-US" w:eastAsia="zh-CN"/>
        </w:rPr>
        <w:t xml:space="preserve">的</w:t>
      </w:r>
      <w:r>
        <w:rPr>
          <w:rFonts w:hint="eastAsia" w:ascii="宋体" w:hAnsi="宋体"/>
          <w:color w:val="auto"/>
          <w:sz w:val="24"/>
          <w:szCs w:val="24"/>
          <w:highlight w:val="none"/>
        </w:rPr>
        <w:t xml:space="preserve">，每提供一份业绩得2分，最高得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分。每份业绩涉及道路</w:t>
      </w:r>
      <w:r>
        <w:rPr>
          <w:rFonts w:hint="eastAsia" w:ascii="宋体" w:hAnsi="宋体"/>
          <w:color w:val="auto"/>
          <w:sz w:val="24"/>
          <w:szCs w:val="24"/>
          <w:highlight w:val="none"/>
          <w:lang w:val="en-US" w:eastAsia="zh-CN"/>
        </w:rPr>
        <w:t xml:space="preserve">/园路</w:t>
      </w:r>
      <w:r>
        <w:rPr>
          <w:rFonts w:hint="eastAsia" w:ascii="宋体" w:hAnsi="宋体"/>
          <w:color w:val="auto"/>
          <w:sz w:val="24"/>
          <w:szCs w:val="24"/>
          <w:highlight w:val="none"/>
        </w:rPr>
        <w:t xml:space="preserve">保洁、绿化养护、公厕保洁、河道</w:t>
      </w:r>
      <w:r>
        <w:rPr>
          <w:rFonts w:hint="eastAsia" w:ascii="宋体" w:hAnsi="宋体"/>
          <w:color w:val="auto"/>
          <w:sz w:val="24"/>
          <w:szCs w:val="24"/>
          <w:highlight w:val="none"/>
          <w:lang w:val="en-US" w:eastAsia="zh-CN"/>
        </w:rPr>
        <w:t xml:space="preserve">/水域</w:t>
      </w:r>
      <w:r>
        <w:rPr>
          <w:rFonts w:hint="eastAsia" w:ascii="宋体" w:hAnsi="宋体"/>
          <w:color w:val="auto"/>
          <w:sz w:val="24"/>
          <w:szCs w:val="24"/>
          <w:highlight w:val="none"/>
        </w:rPr>
        <w:t xml:space="preserve">保洁、秩序维护服务内容中任意一项的得1分；每份业绩涉及任意两项及以上的得2分。最高</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注：投标单位仅需根据上述要求提供最多5份合同扫描件，投标单位若提供超过5份合同的，评委将仅审核《企业类似业绩情况表》中所列序号为1-5的合同，其他合同不再审核，未提供的不得分。</w:t>
      </w:r>
      <w:r/>
    </w:p>
    <w:p>
      <w:pPr>
        <w:pStyle w:val="923"/>
        <w:ind w:firstLine="482"/>
        <w:jc w:val="left"/>
        <w:keepLines w:val="0"/>
        <w:keepNext w:val="0"/>
        <w:pageBreakBefore w:val="0"/>
        <w:spacing w:line="360" w:lineRule="auto"/>
        <w:widowControl w:val="off"/>
        <w:tabs>
          <w:tab w:val="right" w:pos="8302" w:leader="dot"/>
        </w:tabs>
        <w:rPr>
          <w:rStyle w:val="899"/>
          <w:rFonts w:hint="eastAsia" w:ascii="宋体" w:hAnsi="宋体" w:eastAsia="宋体" w:cs="宋体"/>
          <w:color w:val="auto"/>
          <w:sz w:val="32"/>
          <w:szCs w:val="32"/>
          <w:highlight w:val="none"/>
        </w:rPr>
      </w:pPr>
      <w:r>
        <w:rPr>
          <w:rFonts w:hint="eastAsia" w:ascii="宋体" w:hAnsi="宋体" w:eastAsia="宋体" w:cs="宋体"/>
          <w:b/>
          <w:bCs/>
          <w:color w:val="auto"/>
          <w:sz w:val="24"/>
          <w:szCs w:val="24"/>
          <w:highlight w:val="none"/>
          <w:lang w:val="en-US" w:eastAsia="zh-CN"/>
        </w:rPr>
        <w:t xml:space="preserve">投标文件中提供合同扫描件、履行验收证明材料及该项目合同任意一期发票扫描件。未提供以上有效资料或提供不完整的，该项不得分。</w:t>
      </w:r>
      <w:r/>
    </w:p>
    <w:p>
      <w:pPr>
        <w:pStyle w:val="923"/>
        <w:jc w:val="center"/>
        <w:spacing w:after="312" w:line="480" w:lineRule="auto"/>
        <w:tabs>
          <w:tab w:val="right" w:pos="8302" w:leader="dot"/>
        </w:tabs>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3"/>
        <w:jc w:val="center"/>
        <w:spacing w:after="312" w:line="480" w:lineRule="auto"/>
        <w:tabs>
          <w:tab w:val="right" w:pos="8302" w:leader="dot"/>
        </w:tabs>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07"/>
        <w:rPr>
          <w:rStyle w:val="899"/>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23"/>
        <w:jc w:val="center"/>
        <w:spacing w:after="312" w:line="480" w:lineRule="auto"/>
        <w:tabs>
          <w:tab w:val="right" w:pos="8302" w:leader="dot"/>
        </w:tabs>
        <w:rPr>
          <w:rFonts w:hint="eastAsia" w:ascii="宋体" w:hAnsi="宋体" w:eastAsia="宋体" w:cs="宋体"/>
          <w:b/>
          <w:color w:val="auto"/>
          <w:sz w:val="32"/>
          <w:szCs w:val="32"/>
          <w:highlight w:val="none"/>
          <w:lang w:val="en-US" w:eastAsia="zh-CN"/>
        </w:rPr>
      </w:pPr>
      <w:r>
        <w:rPr>
          <w:rStyle w:val="899"/>
          <w:rFonts w:hint="eastAsia" w:ascii="宋体" w:hAnsi="宋体" w:eastAsia="宋体" w:cs="宋体"/>
          <w:color w:val="auto"/>
          <w:sz w:val="32"/>
          <w:szCs w:val="32"/>
          <w:highlight w:val="none"/>
        </w:rPr>
        <w:t xml:space="preserve">第</w:t>
      </w:r>
      <w:r>
        <w:rPr>
          <w:rStyle w:val="899"/>
          <w:rFonts w:hint="eastAsia" w:ascii="宋体" w:hAnsi="宋体" w:eastAsia="宋体" w:cs="宋体"/>
          <w:color w:val="auto"/>
          <w:sz w:val="32"/>
          <w:szCs w:val="32"/>
          <w:highlight w:val="none"/>
          <w:lang w:val="en-US" w:eastAsia="zh-CN"/>
        </w:rPr>
        <w:t xml:space="preserve">七</w:t>
      </w:r>
      <w:r>
        <w:rPr>
          <w:rStyle w:val="899"/>
          <w:rFonts w:hint="eastAsia" w:ascii="宋体" w:hAnsi="宋体" w:eastAsia="宋体" w:cs="宋体"/>
          <w:color w:val="auto"/>
          <w:sz w:val="32"/>
          <w:szCs w:val="32"/>
          <w:highlight w:val="none"/>
        </w:rPr>
        <w:t xml:space="preserve">章  </w:t>
      </w:r>
      <w:r>
        <w:rPr>
          <w:rStyle w:val="899"/>
          <w:rFonts w:hint="eastAsia" w:ascii="宋体" w:hAnsi="宋体" w:eastAsia="宋体" w:cs="宋体"/>
          <w:color w:val="auto"/>
          <w:sz w:val="32"/>
          <w:szCs w:val="32"/>
          <w:highlight w:val="none"/>
          <w:lang w:val="en-US" w:eastAsia="zh-CN"/>
        </w:rPr>
        <w:t xml:space="preserve">附件</w:t>
      </w:r>
      <w:r/>
    </w:p>
    <w:p>
      <w:pPr>
        <w:jc w:val="left"/>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附件一</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一标段明细</w:t>
      </w:r>
      <w:r/>
    </w:p>
    <w:p>
      <w:pPr>
        <w:jc w:val="left"/>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附件</w:t>
      </w:r>
      <w:r>
        <w:rPr>
          <w:rFonts w:hint="eastAsia" w:ascii="宋体" w:hAnsi="宋体" w:eastAsia="宋体" w:cs="宋体"/>
          <w:b/>
          <w:bCs w:val="0"/>
          <w:color w:val="auto"/>
          <w:sz w:val="24"/>
          <w:highlight w:val="none"/>
          <w:lang w:val="en-US" w:eastAsia="zh-CN"/>
        </w:rPr>
        <w:t xml:space="preserve">二</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二标段明细</w:t>
      </w:r>
      <w:r/>
    </w:p>
    <w:p>
      <w:pPr>
        <w:jc w:val="left"/>
        <w:spacing w:line="360" w:lineRule="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附件</w:t>
      </w:r>
      <w:r>
        <w:rPr>
          <w:rFonts w:hint="eastAsia" w:ascii="宋体" w:hAnsi="宋体" w:eastAsia="宋体" w:cs="宋体"/>
          <w:b/>
          <w:bCs w:val="0"/>
          <w:color w:val="auto"/>
          <w:sz w:val="24"/>
          <w:highlight w:val="none"/>
          <w:lang w:val="en-US" w:eastAsia="zh-CN"/>
        </w:rPr>
        <w:t xml:space="preserve">三</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三标段明细</w:t>
      </w:r>
      <w:r/>
    </w:p>
    <w:p>
      <w:pPr>
        <w:jc w:val="left"/>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rPr>
        <w:t xml:space="preserve">附件</w:t>
      </w:r>
      <w:r>
        <w:rPr>
          <w:rFonts w:hint="eastAsia" w:ascii="宋体" w:hAnsi="宋体" w:eastAsia="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四标段明细</w:t>
      </w:r>
      <w:r/>
    </w:p>
    <w:p>
      <w:pPr>
        <w:jc w:val="left"/>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附件五：作业设备、喷涂标识及人员服装要求</w:t>
      </w:r>
      <w:r/>
    </w:p>
    <w:p>
      <w:pPr>
        <w:jc w:val="left"/>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附件六：第一、二、三标段考核标准</w:t>
      </w:r>
      <w:r/>
    </w:p>
    <w:p>
      <w:pPr>
        <w:jc w:val="left"/>
        <w:spacing w:line="360" w:lineRule="auto"/>
        <w:rPr>
          <w:rFonts w:hint="default" w:ascii="宋体" w:hAnsi="宋体" w:eastAsia="宋体" w:cs="宋体"/>
          <w:b/>
          <w:bCs w:val="0"/>
          <w:color w:val="auto"/>
          <w:sz w:val="24"/>
          <w:highlight w:val="none"/>
          <w:lang w:val="en-US" w:eastAsia="zh-CN"/>
        </w:rPr>
      </w:pPr>
      <w:r>
        <w:rPr>
          <w:rFonts w:hint="default" w:ascii="宋体" w:hAnsi="宋体" w:eastAsia="宋体" w:cs="宋体"/>
          <w:b/>
          <w:bCs w:val="0"/>
          <w:color w:val="auto"/>
          <w:sz w:val="24"/>
          <w:highlight w:val="none"/>
          <w:lang w:val="en-US" w:eastAsia="zh-CN"/>
        </w:rPr>
        <w:t xml:space="preserve">附件七：第四标段考核标准</w:t>
      </w:r>
      <w:r/>
    </w:p>
    <w:p>
      <w:pPr>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注：投标人</w:t>
      </w:r>
      <w:r>
        <w:rPr>
          <w:rFonts w:hint="eastAsia" w:ascii="宋体" w:hAnsi="宋体" w:cs="宋体"/>
          <w:b/>
          <w:bCs w:val="0"/>
          <w:color w:val="auto"/>
          <w:sz w:val="24"/>
          <w:highlight w:val="none"/>
          <w:lang w:val="en-US" w:eastAsia="zh-CN"/>
        </w:rPr>
        <w:t xml:space="preserve">点击</w:t>
      </w:r>
      <w:r>
        <w:rPr>
          <w:rFonts w:hint="eastAsia" w:ascii="宋体" w:hAnsi="宋体" w:cs="宋体"/>
          <w:b/>
          <w:bCs w:val="0"/>
          <w:color w:val="auto"/>
          <w:sz w:val="24"/>
          <w:highlight w:val="no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Package" ShapeID="_x0000_i0" Type="Embed"/>
        </w:object>
      </w:r>
      <w:r>
        <w:rPr>
          <w:rFonts w:hint="eastAsia" w:ascii="宋体" w:hAnsi="宋体" w:cs="宋体"/>
          <w:b/>
          <w:bCs w:val="0"/>
          <w:color w:val="auto"/>
          <w:sz w:val="24"/>
          <w:highlight w:val="none"/>
          <w:lang w:val="en-US" w:eastAsia="zh-CN"/>
        </w:rPr>
        <w:t xml:space="preserve">打开附件或</w:t>
      </w:r>
      <w:r>
        <w:rPr>
          <w:rFonts w:hint="eastAsia" w:ascii="宋体" w:hAnsi="宋体" w:eastAsia="宋体" w:cs="宋体"/>
          <w:b/>
          <w:bCs w:val="0"/>
          <w:color w:val="auto"/>
          <w:sz w:val="24"/>
          <w:highlight w:val="none"/>
        </w:rPr>
        <w:t xml:space="preserve">可至江苏政府采购网本项目招标公告页面下载本项目附件。</w:t>
      </w:r>
      <w:bookmarkStart w:id="83" w:name="_GoBack"/>
      <w:r/>
      <w:bookmarkEnd w:id="83"/>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libri Light">
    <w:panose1 w:val="020F0302020204030204"/>
  </w:font>
  <w:font w:name="仿宋_GB2312">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etween w:val="none" w:color="000000" w:sz="0" w:space="0"/>
      </w:pBdr>
      <w:framePr w:wrap="around" w:vAnchor="text" w:hAnchor="margin" w:xAlign="center" w:y="1"/>
    </w:pPr>
    <w:r>
      <w:fldChar w:fldCharType="begin"/>
    </w:r>
    <w:r>
      <w:rPr>
        <w:rStyle w:val="905"/>
      </w:rPr>
      <w:instrText xml:space="preserve"> PAGE  </w:instrText>
    </w:r>
    <w:r>
      <w:fldChar w:fldCharType="separate"/>
    </w:r>
    <w:r>
      <w:rPr>
        <w:rStyle w:val="905"/>
      </w:rPr>
      <w:t xml:space="preserve">- 195 -</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4"/>
  </w:num>
  <w:num w:numId="4">
    <w:abstractNumId w:val="0"/>
  </w:num>
  <w:num w:numId="5">
    <w:abstractNumId w:val="9"/>
  </w:num>
  <w:num w:numId="6">
    <w:abstractNumId w:val="3"/>
  </w:num>
  <w:num w:numId="7">
    <w:abstractNumId w:val="7"/>
  </w:num>
  <w:num w:numId="8">
    <w:abstractNumId w:val="2"/>
  </w:num>
  <w:num w:numId="9">
    <w:abstractNumId w:val="11"/>
  </w:num>
  <w:num w:numId="10">
    <w:abstractNumId w:val="10"/>
  </w:num>
  <w:num w:numId="11">
    <w:abstractNumId w:val="6"/>
  </w:num>
  <w:num w:numId="12">
    <w:abstractNumId w:val="5"/>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1 Char"/>
    <w:basedOn w:val="705"/>
    <w:link w:val="696"/>
    <w:uiPriority w:val="9"/>
    <w:rPr>
      <w:rFonts w:ascii="Arial" w:hAnsi="Arial" w:eastAsia="Arial" w:cs="Arial"/>
      <w:sz w:val="40"/>
      <w:szCs w:val="40"/>
    </w:rPr>
  </w:style>
  <w:style w:type="character" w:styleId="681">
    <w:name w:val="Heading 2 Char"/>
    <w:basedOn w:val="705"/>
    <w:link w:val="697"/>
    <w:uiPriority w:val="9"/>
    <w:rPr>
      <w:rFonts w:ascii="Arial" w:hAnsi="Arial" w:eastAsia="Arial" w:cs="Arial"/>
      <w:sz w:val="34"/>
    </w:rPr>
  </w:style>
  <w:style w:type="character" w:styleId="682">
    <w:name w:val="Heading 3 Char"/>
    <w:basedOn w:val="705"/>
    <w:link w:val="698"/>
    <w:uiPriority w:val="9"/>
    <w:rPr>
      <w:rFonts w:ascii="Arial" w:hAnsi="Arial" w:eastAsia="Arial" w:cs="Arial"/>
      <w:sz w:val="30"/>
      <w:szCs w:val="30"/>
    </w:rPr>
  </w:style>
  <w:style w:type="character" w:styleId="683">
    <w:name w:val="Heading 4 Char"/>
    <w:basedOn w:val="705"/>
    <w:link w:val="699"/>
    <w:uiPriority w:val="9"/>
    <w:rPr>
      <w:rFonts w:ascii="Arial" w:hAnsi="Arial" w:eastAsia="Arial" w:cs="Arial"/>
      <w:b/>
      <w:bCs/>
      <w:sz w:val="26"/>
      <w:szCs w:val="26"/>
    </w:rPr>
  </w:style>
  <w:style w:type="character" w:styleId="684">
    <w:name w:val="Heading 5 Char"/>
    <w:basedOn w:val="705"/>
    <w:link w:val="700"/>
    <w:uiPriority w:val="9"/>
    <w:rPr>
      <w:rFonts w:ascii="Arial" w:hAnsi="Arial" w:eastAsia="Arial" w:cs="Arial"/>
      <w:b/>
      <w:bCs/>
      <w:sz w:val="24"/>
      <w:szCs w:val="24"/>
    </w:rPr>
  </w:style>
  <w:style w:type="character" w:styleId="685">
    <w:name w:val="Heading 6 Char"/>
    <w:basedOn w:val="705"/>
    <w:link w:val="701"/>
    <w:uiPriority w:val="9"/>
    <w:rPr>
      <w:rFonts w:ascii="Arial" w:hAnsi="Arial" w:eastAsia="Arial" w:cs="Arial"/>
      <w:b/>
      <w:bCs/>
      <w:sz w:val="22"/>
      <w:szCs w:val="22"/>
    </w:rPr>
  </w:style>
  <w:style w:type="character" w:styleId="686">
    <w:name w:val="Heading 7 Char"/>
    <w:basedOn w:val="705"/>
    <w:link w:val="702"/>
    <w:uiPriority w:val="9"/>
    <w:rPr>
      <w:rFonts w:ascii="Arial" w:hAnsi="Arial" w:eastAsia="Arial" w:cs="Arial"/>
      <w:b/>
      <w:bCs/>
      <w:i/>
      <w:iCs/>
      <w:sz w:val="22"/>
      <w:szCs w:val="22"/>
    </w:rPr>
  </w:style>
  <w:style w:type="character" w:styleId="687">
    <w:name w:val="Heading 8 Char"/>
    <w:basedOn w:val="705"/>
    <w:link w:val="703"/>
    <w:uiPriority w:val="9"/>
    <w:rPr>
      <w:rFonts w:ascii="Arial" w:hAnsi="Arial" w:eastAsia="Arial" w:cs="Arial"/>
      <w:i/>
      <w:iCs/>
      <w:sz w:val="22"/>
      <w:szCs w:val="22"/>
    </w:rPr>
  </w:style>
  <w:style w:type="character" w:styleId="688">
    <w:name w:val="Heading 9 Char"/>
    <w:basedOn w:val="705"/>
    <w:link w:val="704"/>
    <w:uiPriority w:val="9"/>
    <w:rPr>
      <w:rFonts w:ascii="Arial" w:hAnsi="Arial" w:eastAsia="Arial" w:cs="Arial"/>
      <w:i/>
      <w:iCs/>
      <w:sz w:val="21"/>
      <w:szCs w:val="21"/>
    </w:rPr>
  </w:style>
  <w:style w:type="character" w:styleId="689">
    <w:name w:val="Title Char"/>
    <w:basedOn w:val="705"/>
    <w:link w:val="736"/>
    <w:uiPriority w:val="10"/>
    <w:rPr>
      <w:sz w:val="48"/>
      <w:szCs w:val="48"/>
    </w:rPr>
  </w:style>
  <w:style w:type="character" w:styleId="690">
    <w:name w:val="Quote Char"/>
    <w:link w:val="761"/>
    <w:uiPriority w:val="29"/>
    <w:rPr>
      <w:i/>
    </w:rPr>
  </w:style>
  <w:style w:type="character" w:styleId="691">
    <w:name w:val="Intense Quote Char"/>
    <w:link w:val="763"/>
    <w:uiPriority w:val="30"/>
    <w:rPr>
      <w:i/>
    </w:rPr>
  </w:style>
  <w:style w:type="character" w:styleId="692">
    <w:name w:val="Header Char"/>
    <w:basedOn w:val="705"/>
    <w:link w:val="726"/>
    <w:uiPriority w:val="99"/>
  </w:style>
  <w:style w:type="character" w:styleId="693">
    <w:name w:val="Footer Char"/>
    <w:basedOn w:val="705"/>
    <w:link w:val="724"/>
    <w:uiPriority w:val="99"/>
  </w:style>
  <w:style w:type="paragraph" w:styleId="694">
    <w:name w:val="TOC Heading"/>
    <w:uiPriority w:val="39"/>
    <w:unhideWhenUsed/>
  </w:style>
  <w:style w:type="paragraph" w:styleId="695" w:default="1">
    <w:name w:val="Normal"/>
    <w:next w:val="707"/>
    <w:uiPriority w:val="0"/>
    <w:qFormat/>
    <w:pPr>
      <w:jc w:val="both"/>
      <w:widowControl w:val="off"/>
    </w:pPr>
    <w:rPr>
      <w:rFonts w:hint="default" w:ascii="Calibri" w:hAnsi="Calibri" w:eastAsia="宋体" w:cs="Times New Roman"/>
      <w:sz w:val="21"/>
      <w:szCs w:val="24"/>
      <w:lang w:val="en-US" w:eastAsia="zh-CN" w:bidi="ar-SA"/>
    </w:rPr>
  </w:style>
  <w:style w:type="paragraph" w:styleId="696">
    <w:name w:val="Heading 1"/>
    <w:basedOn w:val="695"/>
    <w:next w:val="695"/>
    <w:link w:val="748"/>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49"/>
    <w:uiPriority w:val="9"/>
    <w:qFormat/>
    <w:pPr>
      <w:keepLines/>
      <w:keepNext/>
      <w:spacing w:before="360" w:after="200"/>
      <w:outlineLvl w:val="1"/>
    </w:pPr>
    <w:rPr>
      <w:rFonts w:ascii="Arial" w:hAnsi="Arial" w:eastAsia="Arial" w:cs="Arial"/>
      <w:sz w:val="34"/>
    </w:rPr>
  </w:style>
  <w:style w:type="paragraph" w:styleId="698">
    <w:name w:val="Heading 3"/>
    <w:basedOn w:val="695"/>
    <w:next w:val="695"/>
    <w:link w:val="750"/>
    <w:uiPriority w:val="9"/>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51"/>
    <w:uiPriority w:val="9"/>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52"/>
    <w:uiPriority w:val="9"/>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53"/>
    <w:uiPriority w:val="9"/>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54"/>
    <w:uiPriority w:val="9"/>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55"/>
    <w:uiPriority w:val="9"/>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56"/>
    <w:uiPriority w:val="9"/>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qFormat/>
  </w:style>
  <w:style w:type="table" w:styleId="706" w:default="1">
    <w:name w:val="Normal Table"/>
    <w:uiPriority w:val="99"/>
    <w:qFormat/>
    <w:tblPr>
      <w:tblLayout w:type="fixed"/>
      <w:tblCellMar>
        <w:left w:w="108" w:type="dxa"/>
        <w:top w:w="0" w:type="dxa"/>
        <w:right w:w="108" w:type="dxa"/>
        <w:bottom w:w="0" w:type="dxa"/>
      </w:tblCellMar>
    </w:tblPr>
  </w:style>
  <w:style w:type="paragraph" w:styleId="707" w:customStyle="1">
    <w:name w:val="正文首行缩进 211"/>
    <w:basedOn w:val="708"/>
    <w:uiPriority w:val="99"/>
    <w:qFormat/>
    <w:pPr>
      <w:ind w:left="420" w:firstLine="420"/>
      <w:spacing w:after="120"/>
    </w:pPr>
    <w:rPr>
      <w:rFonts w:ascii="Times New Roman" w:eastAsia="楷体_GB2312"/>
    </w:rPr>
  </w:style>
  <w:style w:type="paragraph" w:styleId="708" w:customStyle="1">
    <w:name w:val="正文文本缩进11"/>
    <w:basedOn w:val="695"/>
    <w:next w:val="709"/>
    <w:uiPriority w:val="0"/>
    <w:qFormat/>
    <w:pPr>
      <w:ind w:left="420" w:firstLine="1188"/>
      <w:spacing w:line="360" w:lineRule="exact"/>
    </w:pPr>
    <w:rPr>
      <w:rFonts w:ascii="Times New Roman" w:hAnsi="Times New Roman" w:cs="Times New Roman"/>
    </w:rPr>
  </w:style>
  <w:style w:type="paragraph" w:styleId="709" w:customStyle="1">
    <w:name w:val="寄信人地址11"/>
    <w:basedOn w:val="695"/>
    <w:uiPriority w:val="0"/>
    <w:qFormat/>
    <w:pPr>
      <w:spacing w:after="0" w:line="240" w:lineRule="auto"/>
    </w:pPr>
    <w:rPr>
      <w:rFonts w:ascii="Arial" w:hAnsi="Arial"/>
    </w:rPr>
  </w:style>
  <w:style w:type="paragraph" w:styleId="710">
    <w:name w:val="toc 7"/>
    <w:basedOn w:val="695"/>
    <w:next w:val="695"/>
    <w:uiPriority w:val="39"/>
    <w:qFormat/>
    <w:pPr>
      <w:ind w:left="1701" w:right="0" w:firstLine="0"/>
      <w:spacing w:after="57"/>
    </w:pPr>
  </w:style>
  <w:style w:type="paragraph" w:styleId="711">
    <w:name w:val="Normal Indent"/>
    <w:basedOn w:val="695"/>
    <w:next w:val="695"/>
    <w:uiPriority w:val="0"/>
    <w:qFormat/>
    <w:pPr>
      <w:ind w:firstLine="200"/>
    </w:pPr>
    <w:rPr>
      <w:sz w:val="24"/>
    </w:rPr>
  </w:style>
  <w:style w:type="paragraph" w:styleId="712">
    <w:name w:val="Caption"/>
    <w:basedOn w:val="695"/>
    <w:next w:val="695"/>
    <w:uiPriority w:val="35"/>
    <w:qFormat/>
    <w:pPr>
      <w:spacing w:line="276" w:lineRule="auto"/>
    </w:pPr>
    <w:rPr>
      <w:b/>
      <w:bCs/>
      <w:color w:val="4f81bd"/>
      <w:sz w:val="18"/>
      <w:szCs w:val="18"/>
    </w:rPr>
  </w:style>
  <w:style w:type="paragraph" w:styleId="713">
    <w:name w:val="annotation text"/>
    <w:basedOn w:val="695"/>
    <w:uiPriority w:val="99"/>
    <w:qFormat/>
    <w:pPr>
      <w:jc w:val="left"/>
    </w:pPr>
  </w:style>
  <w:style w:type="paragraph" w:styleId="714">
    <w:name w:val="Body Text"/>
    <w:basedOn w:val="695"/>
    <w:next w:val="711"/>
    <w:uiPriority w:val="0"/>
    <w:qFormat/>
    <w:pPr>
      <w:spacing w:after="120"/>
    </w:pPr>
  </w:style>
  <w:style w:type="paragraph" w:styleId="715">
    <w:name w:val="Body Text Indent"/>
    <w:basedOn w:val="695"/>
    <w:next w:val="716"/>
    <w:uiPriority w:val="0"/>
    <w:qFormat/>
    <w:pPr>
      <w:ind w:left="420"/>
      <w:spacing w:after="120"/>
    </w:pPr>
  </w:style>
  <w:style w:type="paragraph" w:styleId="716">
    <w:name w:val="envelope return"/>
    <w:basedOn w:val="695"/>
    <w:uiPriority w:val="0"/>
    <w:qFormat/>
    <w:rPr>
      <w:rFonts w:ascii="Arial" w:hAnsi="Arial"/>
    </w:rPr>
  </w:style>
  <w:style w:type="paragraph" w:styleId="717">
    <w:name w:val="Block Text"/>
    <w:basedOn w:val="696"/>
    <w:next w:val="695"/>
    <w:uiPriority w:val="0"/>
    <w:qFormat/>
    <w:pPr>
      <w:ind w:left="420" w:right="33" w:firstLine="2560"/>
      <w:spacing w:before="0" w:after="0" w:line="240" w:lineRule="auto"/>
    </w:pPr>
    <w:rPr>
      <w:rFonts w:ascii="Times New Roman" w:hAnsi="Times New Roman" w:cs="Times New Roman"/>
    </w:rPr>
  </w:style>
  <w:style w:type="paragraph" w:styleId="718">
    <w:name w:val="toc 5"/>
    <w:basedOn w:val="695"/>
    <w:next w:val="695"/>
    <w:uiPriority w:val="39"/>
    <w:qFormat/>
    <w:pPr>
      <w:ind w:left="1134" w:right="0" w:firstLine="0"/>
      <w:spacing w:after="57"/>
    </w:pPr>
  </w:style>
  <w:style w:type="paragraph" w:styleId="719">
    <w:name w:val="toc 3"/>
    <w:basedOn w:val="695"/>
    <w:next w:val="695"/>
    <w:uiPriority w:val="39"/>
    <w:qFormat/>
    <w:pPr>
      <w:ind w:left="567" w:right="0" w:firstLine="0"/>
      <w:spacing w:after="57"/>
    </w:pPr>
  </w:style>
  <w:style w:type="paragraph" w:styleId="720">
    <w:name w:val="Plain Text"/>
    <w:basedOn w:val="695"/>
    <w:uiPriority w:val="0"/>
    <w:qFormat/>
    <w:rPr>
      <w:rFonts w:ascii="宋体" w:hAnsi="Courier New" w:cs="Times New Roman"/>
    </w:rPr>
  </w:style>
  <w:style w:type="paragraph" w:styleId="721">
    <w:name w:val="toc 8"/>
    <w:basedOn w:val="695"/>
    <w:next w:val="695"/>
    <w:uiPriority w:val="39"/>
    <w:qFormat/>
    <w:pPr>
      <w:ind w:left="1984" w:right="0" w:firstLine="0"/>
      <w:spacing w:after="57"/>
    </w:pPr>
  </w:style>
  <w:style w:type="paragraph" w:styleId="722">
    <w:name w:val="Body Text Indent 2"/>
    <w:basedOn w:val="695"/>
    <w:uiPriority w:val="0"/>
    <w:qFormat/>
    <w:pPr>
      <w:ind w:left="1" w:firstLine="480"/>
      <w:spacing w:line="400" w:lineRule="exact"/>
      <w:tabs>
        <w:tab w:val="left" w:pos="360" w:leader="none"/>
      </w:tabs>
    </w:pPr>
    <w:rPr>
      <w:rFonts w:ascii="Times New Roman" w:hAnsi="Times New Roman" w:cs="Times New Roman"/>
      <w:sz w:val="24"/>
    </w:rPr>
  </w:style>
  <w:style w:type="paragraph" w:styleId="723">
    <w:name w:val="endnote text"/>
    <w:basedOn w:val="695"/>
    <w:link w:val="894"/>
    <w:uiPriority w:val="99"/>
    <w:qFormat/>
    <w:pPr>
      <w:spacing w:after="0" w:line="240" w:lineRule="auto"/>
    </w:pPr>
    <w:rPr>
      <w:sz w:val="20"/>
    </w:rPr>
  </w:style>
  <w:style w:type="paragraph" w:styleId="724">
    <w:name w:val="Footer"/>
    <w:basedOn w:val="695"/>
    <w:link w:val="767"/>
    <w:uiPriority w:val="99"/>
    <w:qFormat/>
    <w:pPr>
      <w:spacing w:after="0" w:line="240" w:lineRule="auto"/>
      <w:tabs>
        <w:tab w:val="center" w:pos="7143" w:leader="none"/>
        <w:tab w:val="right" w:pos="14287" w:leader="none"/>
      </w:tabs>
    </w:pPr>
  </w:style>
  <w:style w:type="paragraph" w:styleId="725">
    <w:name w:val="Body Text First Indent 2"/>
    <w:basedOn w:val="715"/>
    <w:next w:val="695"/>
    <w:uiPriority w:val="99"/>
    <w:qFormat/>
    <w:pPr>
      <w:ind w:firstLine="420"/>
    </w:pPr>
    <w:rPr>
      <w:rFonts w:ascii="楷体_GB2312" w:eastAsia="楷体_GB2312"/>
    </w:rPr>
  </w:style>
  <w:style w:type="paragraph" w:styleId="726">
    <w:name w:val="Header"/>
    <w:basedOn w:val="695"/>
    <w:link w:val="765"/>
    <w:uiPriority w:val="99"/>
    <w:qFormat/>
    <w:pPr>
      <w:spacing w:after="0" w:line="240" w:lineRule="auto"/>
      <w:tabs>
        <w:tab w:val="center" w:pos="7143" w:leader="none"/>
        <w:tab w:val="right" w:pos="14287" w:leader="none"/>
      </w:tabs>
    </w:pPr>
  </w:style>
  <w:style w:type="paragraph" w:styleId="727">
    <w:name w:val="toc 1"/>
    <w:basedOn w:val="695"/>
    <w:next w:val="695"/>
    <w:uiPriority w:val="39"/>
    <w:qFormat/>
    <w:pPr>
      <w:ind w:left="0" w:right="0" w:firstLine="0"/>
      <w:spacing w:after="57"/>
    </w:pPr>
  </w:style>
  <w:style w:type="paragraph" w:styleId="728">
    <w:name w:val="toc 4"/>
    <w:basedOn w:val="695"/>
    <w:next w:val="695"/>
    <w:uiPriority w:val="39"/>
    <w:qFormat/>
    <w:pPr>
      <w:ind w:left="850" w:right="0" w:firstLine="0"/>
      <w:spacing w:after="57"/>
    </w:pPr>
  </w:style>
  <w:style w:type="paragraph" w:styleId="729">
    <w:name w:val="Subtitle"/>
    <w:basedOn w:val="695"/>
    <w:next w:val="695"/>
    <w:link w:val="760"/>
    <w:uiPriority w:val="11"/>
    <w:qFormat/>
    <w:pPr>
      <w:spacing w:before="200" w:after="200"/>
    </w:pPr>
    <w:rPr>
      <w:sz w:val="24"/>
      <w:szCs w:val="24"/>
    </w:rPr>
  </w:style>
  <w:style w:type="paragraph" w:styleId="730">
    <w:name w:val="footnote text"/>
    <w:basedOn w:val="696"/>
    <w:next w:val="717"/>
    <w:link w:val="893"/>
    <w:uiPriority w:val="99"/>
    <w:qFormat/>
    <w:pPr>
      <w:spacing w:after="40" w:line="240" w:lineRule="auto"/>
    </w:pPr>
    <w:rPr>
      <w:sz w:val="18"/>
    </w:rPr>
  </w:style>
  <w:style w:type="paragraph" w:styleId="731">
    <w:name w:val="toc 6"/>
    <w:basedOn w:val="695"/>
    <w:next w:val="695"/>
    <w:uiPriority w:val="39"/>
    <w:qFormat/>
    <w:pPr>
      <w:ind w:left="1417" w:right="0" w:firstLine="0"/>
      <w:spacing w:after="57"/>
    </w:pPr>
  </w:style>
  <w:style w:type="paragraph" w:styleId="732">
    <w:name w:val="table of figures"/>
    <w:basedOn w:val="695"/>
    <w:next w:val="695"/>
    <w:uiPriority w:val="99"/>
    <w:qFormat/>
    <w:pPr>
      <w:spacing w:after="0" w:afterAutospacing="0"/>
    </w:pPr>
  </w:style>
  <w:style w:type="paragraph" w:styleId="733">
    <w:name w:val="toc 2"/>
    <w:basedOn w:val="695"/>
    <w:next w:val="695"/>
    <w:uiPriority w:val="39"/>
    <w:qFormat/>
    <w:pPr>
      <w:ind w:left="283" w:right="0" w:firstLine="0"/>
      <w:spacing w:after="57"/>
    </w:pPr>
  </w:style>
  <w:style w:type="paragraph" w:styleId="734">
    <w:name w:val="toc 9"/>
    <w:basedOn w:val="695"/>
    <w:next w:val="695"/>
    <w:uiPriority w:val="39"/>
    <w:qFormat/>
    <w:pPr>
      <w:ind w:left="2268" w:right="0" w:firstLine="0"/>
      <w:spacing w:after="57"/>
    </w:pPr>
  </w:style>
  <w:style w:type="paragraph" w:styleId="735">
    <w:name w:val="Normal (Web)"/>
    <w:basedOn w:val="695"/>
    <w:uiPriority w:val="0"/>
    <w:qFormat/>
    <w:pPr>
      <w:jc w:val="left"/>
      <w:spacing w:before="100" w:beforeAutospacing="1" w:after="100" w:afterAutospacing="1"/>
      <w:widowControl/>
    </w:pPr>
    <w:rPr>
      <w:rFonts w:ascii="宋体" w:hAnsi="宋体" w:eastAsia="宋体" w:cs="Times New Roman"/>
      <w:sz w:val="24"/>
    </w:rPr>
  </w:style>
  <w:style w:type="paragraph" w:styleId="736">
    <w:name w:val="Title"/>
    <w:basedOn w:val="695"/>
    <w:next w:val="695"/>
    <w:link w:val="759"/>
    <w:uiPriority w:val="10"/>
    <w:qFormat/>
    <w:pPr>
      <w:contextualSpacing/>
      <w:spacing w:before="300" w:after="200"/>
    </w:pPr>
    <w:rPr>
      <w:sz w:val="48"/>
      <w:szCs w:val="48"/>
    </w:rPr>
  </w:style>
  <w:style w:type="character" w:styleId="737">
    <w:name w:val="Strong"/>
    <w:basedOn w:val="705"/>
    <w:uiPriority w:val="0"/>
    <w:qFormat/>
    <w:rPr>
      <w:b/>
    </w:rPr>
  </w:style>
  <w:style w:type="character" w:styleId="738">
    <w:name w:val="endnote reference"/>
    <w:uiPriority w:val="99"/>
    <w:qFormat/>
    <w:rPr>
      <w:vertAlign w:val="superscript"/>
    </w:rPr>
  </w:style>
  <w:style w:type="character" w:styleId="739">
    <w:name w:val="FollowedHyperlink"/>
    <w:basedOn w:val="705"/>
    <w:uiPriority w:val="99"/>
    <w:qFormat/>
    <w:rPr>
      <w:color w:val="333333"/>
      <w:u w:val="none"/>
    </w:rPr>
  </w:style>
  <w:style w:type="character" w:styleId="740">
    <w:name w:val="Emphasis"/>
    <w:basedOn w:val="705"/>
    <w:uiPriority w:val="20"/>
    <w:qFormat/>
  </w:style>
  <w:style w:type="character" w:styleId="741">
    <w:name w:val="Hyperlink"/>
    <w:uiPriority w:val="99"/>
    <w:qFormat/>
    <w:rPr>
      <w:color w:val="0000ff"/>
      <w:u w:val="single"/>
    </w:rPr>
  </w:style>
  <w:style w:type="character" w:styleId="742">
    <w:name w:val="footnote reference"/>
    <w:uiPriority w:val="99"/>
    <w:qFormat/>
    <w:rPr>
      <w:vertAlign w:val="superscript"/>
    </w:rPr>
  </w:style>
  <w:style w:type="table" w:styleId="7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44" w:customStyle="1">
    <w:name w:val="段"/>
    <w:next w:val="695"/>
    <w:uiPriority w:val="0"/>
    <w:qFormat/>
    <w:pPr>
      <w:ind w:firstLine="200"/>
      <w:jc w:val="both"/>
    </w:pPr>
    <w:rPr>
      <w:rFonts w:hint="default" w:ascii="宋体" w:hAnsi="Calibri" w:eastAsia="宋体" w:cs="Times New Roman"/>
      <w:sz w:val="21"/>
      <w:lang w:val="en-US" w:eastAsia="zh-CN" w:bidi="ar-SA"/>
    </w:rPr>
  </w:style>
  <w:style w:type="paragraph" w:styleId="745" w:customStyle="1">
    <w:name w:val="目录 51"/>
    <w:next w:val="695"/>
    <w:uiPriority w:val="0"/>
    <w:qFormat/>
    <w:pPr>
      <w:ind w:left="1275"/>
      <w:jc w:val="both"/>
    </w:pPr>
    <w:rPr>
      <w:rFonts w:hint="default" w:ascii="Calibri" w:hAnsi="Calibri" w:eastAsia="宋体" w:cs="Times New Roman"/>
      <w:sz w:val="21"/>
      <w:lang w:val="en-US" w:eastAsia="zh-CN" w:bidi="ar-SA"/>
    </w:rPr>
  </w:style>
  <w:style w:type="paragraph" w:styleId="746" w:customStyle="1">
    <w:name w:val="正文1"/>
    <w:basedOn w:val="695"/>
    <w:next w:val="695"/>
    <w:uiPriority w:val="0"/>
    <w:qFormat/>
    <w:pPr>
      <w:ind w:firstLine="480"/>
      <w:spacing w:line="440" w:lineRule="exact"/>
    </w:pPr>
    <w:rPr>
      <w:rFonts w:ascii="Times New Roman" w:hAnsi="Times New Roman" w:cs="Times New Roman"/>
      <w:bCs/>
      <w:color w:val="000000"/>
      <w:sz w:val="24"/>
      <w:szCs w:val="32"/>
    </w:rPr>
  </w:style>
  <w:style w:type="paragraph" w:styleId="747" w:customStyle="1">
    <w:name w:val="文本块1"/>
    <w:basedOn w:val="695"/>
    <w:uiPriority w:val="0"/>
    <w:qFormat/>
    <w:pPr>
      <w:ind w:left="630" w:right="-609" w:firstLine="420"/>
      <w:spacing w:line="360" w:lineRule="auto"/>
    </w:pPr>
    <w:rPr>
      <w:rFonts w:hint="eastAsia" w:ascii="仿宋_GB2312" w:hAnsi="Times New Roman" w:eastAsia="仿宋_GB2312" w:cs="Times New Roman"/>
      <w:szCs w:val="20"/>
    </w:rPr>
  </w:style>
  <w:style w:type="character" w:styleId="748" w:customStyle="1">
    <w:name w:val="Heading 1 Char_cc50098f-e4a1-451b-994f-6ca0aa2061f7"/>
    <w:link w:val="696"/>
    <w:uiPriority w:val="9"/>
    <w:qFormat/>
    <w:rPr>
      <w:rFonts w:ascii="Arial" w:hAnsi="Arial" w:eastAsia="Arial" w:cs="Arial"/>
      <w:sz w:val="40"/>
      <w:szCs w:val="40"/>
    </w:rPr>
  </w:style>
  <w:style w:type="character" w:styleId="749" w:customStyle="1">
    <w:name w:val="Heading 2 Char_e811a5b6-661d-4d2a-99d5-fdaaed2ad3e9"/>
    <w:link w:val="697"/>
    <w:uiPriority w:val="9"/>
    <w:qFormat/>
    <w:rPr>
      <w:rFonts w:ascii="Arial" w:hAnsi="Arial" w:eastAsia="Arial" w:cs="Arial"/>
      <w:sz w:val="34"/>
    </w:rPr>
  </w:style>
  <w:style w:type="character" w:styleId="750" w:customStyle="1">
    <w:name w:val="Heading 3 Char_dfdd4f02-5401-4b62-9d19-e5629149657a"/>
    <w:link w:val="698"/>
    <w:uiPriority w:val="9"/>
    <w:qFormat/>
    <w:rPr>
      <w:rFonts w:ascii="Arial" w:hAnsi="Arial" w:eastAsia="Arial" w:cs="Arial"/>
      <w:sz w:val="30"/>
      <w:szCs w:val="30"/>
    </w:rPr>
  </w:style>
  <w:style w:type="character" w:styleId="751" w:customStyle="1">
    <w:name w:val="Heading 4 Char_da982c15-5c26-49e7-a9d4-daf30a55d669"/>
    <w:link w:val="699"/>
    <w:uiPriority w:val="9"/>
    <w:qFormat/>
    <w:rPr>
      <w:rFonts w:ascii="Arial" w:hAnsi="Arial" w:eastAsia="Arial" w:cs="Arial"/>
      <w:b/>
      <w:bCs/>
      <w:sz w:val="26"/>
      <w:szCs w:val="26"/>
    </w:rPr>
  </w:style>
  <w:style w:type="character" w:styleId="752" w:customStyle="1">
    <w:name w:val="Heading 5 Char_1a47b266-27fa-4f1e-8978-b175bb856a76"/>
    <w:link w:val="700"/>
    <w:uiPriority w:val="9"/>
    <w:qFormat/>
    <w:rPr>
      <w:rFonts w:ascii="Arial" w:hAnsi="Arial" w:eastAsia="Arial" w:cs="Arial"/>
      <w:b/>
      <w:bCs/>
      <w:sz w:val="24"/>
      <w:szCs w:val="24"/>
    </w:rPr>
  </w:style>
  <w:style w:type="character" w:styleId="753" w:customStyle="1">
    <w:name w:val="Heading 6 Char_f603352b-7a0f-443a-95f6-0a22ef4b541d"/>
    <w:link w:val="701"/>
    <w:uiPriority w:val="9"/>
    <w:qFormat/>
    <w:rPr>
      <w:rFonts w:ascii="Arial" w:hAnsi="Arial" w:eastAsia="Arial" w:cs="Arial"/>
      <w:b/>
      <w:bCs/>
      <w:sz w:val="22"/>
      <w:szCs w:val="22"/>
    </w:rPr>
  </w:style>
  <w:style w:type="character" w:styleId="754" w:customStyle="1">
    <w:name w:val="Heading 7 Char_5616cd78-9fd0-43cd-95a7-69002885e3f5"/>
    <w:link w:val="702"/>
    <w:uiPriority w:val="9"/>
    <w:qFormat/>
    <w:rPr>
      <w:rFonts w:ascii="Arial" w:hAnsi="Arial" w:eastAsia="Arial" w:cs="Arial"/>
      <w:b/>
      <w:bCs/>
      <w:i/>
      <w:iCs/>
      <w:sz w:val="22"/>
      <w:szCs w:val="22"/>
    </w:rPr>
  </w:style>
  <w:style w:type="character" w:styleId="755" w:customStyle="1">
    <w:name w:val="Heading 8 Char_4f14e321-1083-46b0-9f16-33c1e06e2fd7"/>
    <w:link w:val="703"/>
    <w:uiPriority w:val="9"/>
    <w:qFormat/>
    <w:rPr>
      <w:rFonts w:ascii="Arial" w:hAnsi="Arial" w:eastAsia="Arial" w:cs="Arial"/>
      <w:i/>
      <w:iCs/>
      <w:sz w:val="22"/>
      <w:szCs w:val="22"/>
    </w:rPr>
  </w:style>
  <w:style w:type="character" w:styleId="756" w:customStyle="1">
    <w:name w:val="Heading 9 Char_b23ffe97-bc63-4a8f-89b8-92a1bdc67b90"/>
    <w:link w:val="704"/>
    <w:uiPriority w:val="9"/>
    <w:qFormat/>
    <w:rPr>
      <w:rFonts w:ascii="Arial" w:hAnsi="Arial" w:eastAsia="Arial" w:cs="Arial"/>
      <w:i/>
      <w:iCs/>
      <w:sz w:val="21"/>
      <w:szCs w:val="21"/>
    </w:rPr>
  </w:style>
  <w:style w:type="paragraph" w:styleId="757">
    <w:name w:val="List Paragraph"/>
    <w:basedOn w:val="695"/>
    <w:uiPriority w:val="34"/>
    <w:qFormat/>
    <w:pPr>
      <w:contextualSpacing/>
      <w:ind w:left="720"/>
    </w:pPr>
  </w:style>
  <w:style w:type="paragraph" w:styleId="758">
    <w:name w:val="No Spacing"/>
    <w:uiPriority w:val="1"/>
    <w:qFormat/>
    <w:pPr>
      <w:spacing w:before="0" w:after="0" w:line="240" w:lineRule="auto"/>
    </w:pPr>
    <w:rPr>
      <w:rFonts w:hint="default" w:ascii="Calibri" w:hAnsi="Calibri" w:eastAsia="宋体" w:cs="Times New Roman"/>
    </w:rPr>
  </w:style>
  <w:style w:type="character" w:styleId="759" w:customStyle="1">
    <w:name w:val="Title Char_b66e2f7f-7e27-4451-a530-14958a9c52ee"/>
    <w:link w:val="736"/>
    <w:uiPriority w:val="10"/>
    <w:qFormat/>
    <w:rPr>
      <w:sz w:val="48"/>
      <w:szCs w:val="48"/>
    </w:rPr>
  </w:style>
  <w:style w:type="character" w:styleId="760" w:customStyle="1">
    <w:name w:val="Subtitle Char"/>
    <w:link w:val="729"/>
    <w:uiPriority w:val="11"/>
    <w:qFormat/>
    <w:rPr>
      <w:sz w:val="24"/>
      <w:szCs w:val="24"/>
    </w:rPr>
  </w:style>
  <w:style w:type="paragraph" w:styleId="761">
    <w:name w:val="Quote"/>
    <w:basedOn w:val="695"/>
    <w:next w:val="695"/>
    <w:link w:val="762"/>
    <w:uiPriority w:val="29"/>
    <w:qFormat/>
    <w:pPr>
      <w:ind w:left="720" w:right="720"/>
    </w:pPr>
    <w:rPr>
      <w:i/>
    </w:rPr>
  </w:style>
  <w:style w:type="character" w:styleId="762" w:customStyle="1">
    <w:name w:val="Quote Char_703fa96e-06d3-4e1e-9f9e-6e576eb442dd"/>
    <w:link w:val="761"/>
    <w:uiPriority w:val="29"/>
    <w:qFormat/>
    <w:rPr>
      <w:i/>
    </w:rPr>
  </w:style>
  <w:style w:type="paragraph" w:styleId="763">
    <w:name w:val="Intense Quote"/>
    <w:basedOn w:val="695"/>
    <w:next w:val="69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_31e044dc-ddbe-4ca6-8539-911ee0336560"/>
    <w:link w:val="763"/>
    <w:uiPriority w:val="30"/>
    <w:qFormat/>
    <w:rPr>
      <w:i/>
    </w:rPr>
  </w:style>
  <w:style w:type="character" w:styleId="765" w:customStyle="1">
    <w:name w:val="Header Char_3f4062be-7b50-4ab6-8aa1-70290e4c19e8"/>
    <w:link w:val="726"/>
    <w:uiPriority w:val="99"/>
    <w:qFormat/>
  </w:style>
  <w:style w:type="character" w:styleId="766" w:customStyle="1">
    <w:name w:val="Footer Char_61c096f1-130b-4a6a-aad7-4c5b2e747e36"/>
    <w:link w:val="724"/>
    <w:uiPriority w:val="99"/>
    <w:qFormat/>
  </w:style>
  <w:style w:type="character" w:styleId="767" w:customStyle="1">
    <w:name w:val="Caption Char"/>
    <w:link w:val="724"/>
    <w:uiPriority w:val="99"/>
    <w:qFormat/>
  </w:style>
  <w:style w:type="table" w:styleId="768"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Layout w:type="fixed"/>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96"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797"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798"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799"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00"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01"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02"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3"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04"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05"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06"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07"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08"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09"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10"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11"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12"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13"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14"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15"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16"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Layout w:type="fixed"/>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Layout w:type="fixed"/>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Layout w:type="fixed"/>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Layout w:type="fixed"/>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Layout w:type="fixed"/>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Layout w:type="fixed"/>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Layout w:type="fixed"/>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Layout w:type="fixed"/>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Layout w:type="fixed"/>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Layout w:type="fixed"/>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Layout w:type="fixed"/>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Layout w:type="fixed"/>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Layout w:type="fixed"/>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Layout w:type="fixed"/>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Layout w:type="fixed"/>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Layout w:type="fixed"/>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Layout w:type="fixed"/>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Layout w:type="fixed"/>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Layout w:type="fixed"/>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Layout w:type="fixed"/>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Layout w:type="fixed"/>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Layout w:type="fixed"/>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52"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Layout w:type="fixe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53"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Layout w:type="fixed"/>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54"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Layout w:type="fixed"/>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55"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Layout w:type="fixed"/>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56"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Layout w:type="fixed"/>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57"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Layout w:type="fixed"/>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58" w:customStyle="1">
    <w:name w:val="List Table 6 Colorful"/>
    <w:uiPriority w:val="99"/>
    <w:qFormat/>
    <w:pPr>
      <w:spacing w:after="0" w:line="240" w:lineRule="auto"/>
    </w:pPr>
    <w:tblPr>
      <w:tblBorders>
        <w:top w:val="single" w:color="7E7E7E" w:sz="4" w:space="0"/>
        <w:bottom w:val="single" w:color="7E7E7E" w:sz="4" w:space="0"/>
      </w:tblBorders>
      <w:tblLayout w:type="fixed"/>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59" w:customStyle="1">
    <w:name w:val="List Table 6 Colorful - Accent 1"/>
    <w:uiPriority w:val="99"/>
    <w:qFormat/>
    <w:pPr>
      <w:spacing w:after="0" w:line="240" w:lineRule="auto"/>
    </w:pPr>
    <w:tblPr>
      <w:tblBorders>
        <w:top w:val="single" w:color="4F81BD" w:sz="4" w:space="0"/>
        <w:bottom w:val="single" w:color="4F81BD" w:sz="4" w:space="0"/>
      </w:tblBorders>
      <w:tblLayout w:type="fixed"/>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60" w:customStyle="1">
    <w:name w:val="List Table 6 Colorful - Accent 2"/>
    <w:uiPriority w:val="99"/>
    <w:qFormat/>
    <w:pPr>
      <w:spacing w:after="0" w:line="240" w:lineRule="auto"/>
    </w:pPr>
    <w:tblPr>
      <w:tblBorders>
        <w:top w:val="single" w:color="D99795" w:sz="4" w:space="0"/>
        <w:bottom w:val="single" w:color="D99795" w:sz="4" w:space="0"/>
      </w:tblBorders>
      <w:tblLayout w:type="fixed"/>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61" w:customStyle="1">
    <w:name w:val="List Table 6 Colorful - Accent 3"/>
    <w:uiPriority w:val="99"/>
    <w:qFormat/>
    <w:pPr>
      <w:spacing w:after="0" w:line="240" w:lineRule="auto"/>
    </w:pPr>
    <w:tblPr>
      <w:tblBorders>
        <w:top w:val="single" w:color="C3D69C" w:sz="4" w:space="0"/>
        <w:bottom w:val="single" w:color="C3D69C" w:sz="4" w:space="0"/>
      </w:tblBorders>
      <w:tblLayout w:type="fixed"/>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62" w:customStyle="1">
    <w:name w:val="List Table 6 Colorful - Accent 4"/>
    <w:uiPriority w:val="99"/>
    <w:qFormat/>
    <w:pPr>
      <w:spacing w:after="0" w:line="240" w:lineRule="auto"/>
    </w:pPr>
    <w:tblPr>
      <w:tblBorders>
        <w:top w:val="single" w:color="B2A1C6" w:sz="4" w:space="0"/>
        <w:bottom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63" w:customStyle="1">
    <w:name w:val="List Table 6 Colorful - Accent 5"/>
    <w:uiPriority w:val="99"/>
    <w:qFormat/>
    <w:pPr>
      <w:spacing w:after="0" w:line="240" w:lineRule="auto"/>
    </w:pPr>
    <w:tblPr>
      <w:tblBorders>
        <w:top w:val="single" w:color="92CCDC" w:sz="4" w:space="0"/>
        <w:bottom w:val="single" w:color="92CCDC" w:sz="4" w:space="0"/>
      </w:tblBorders>
      <w:tblLayout w:type="fixed"/>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64" w:customStyle="1">
    <w:name w:val="List Table 6 Colorful - Accent 6"/>
    <w:uiPriority w:val="99"/>
    <w:qFormat/>
    <w:pPr>
      <w:spacing w:after="0" w:line="240" w:lineRule="auto"/>
    </w:pPr>
    <w:tblPr>
      <w:tblBorders>
        <w:top w:val="single" w:color="FAC090" w:sz="4" w:space="0"/>
        <w:bottom w:val="single" w:color="FAC090" w:sz="4" w:space="0"/>
      </w:tblBorders>
      <w:tblLayout w:type="fixed"/>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65" w:customStyle="1">
    <w:name w:val="List Table 7 Colorful"/>
    <w:uiPriority w:val="99"/>
    <w:qFormat/>
    <w:pPr>
      <w:spacing w:after="0" w:line="240" w:lineRule="auto"/>
    </w:pPr>
    <w:tblPr>
      <w:tblBorders>
        <w:right w:val="single" w:color="7E7E7E" w:sz="4" w:space="0"/>
      </w:tblBorders>
      <w:tblLayout w:type="fixed"/>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sz="4" w:space="0"/>
      </w:tblBorders>
      <w:tblLayout w:type="fixed"/>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sz="4" w:space="0"/>
      </w:tblBorders>
      <w:tblLayout w:type="fixed"/>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sz="4" w:space="0"/>
      </w:tblBorders>
      <w:tblLayout w:type="fixed"/>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sz="4" w:space="0"/>
      </w:tblBorders>
      <w:tblLayout w:type="fixed"/>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sz="4" w:space="0"/>
      </w:tblBorders>
      <w:tblLayout w:type="fixed"/>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sz="4" w:space="0"/>
      </w:tblBorders>
      <w:tblLayout w:type="fixed"/>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79"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80"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81"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82"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83"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84"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85"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86"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887"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88"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889"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890"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91"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92"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93" w:customStyle="1">
    <w:name w:val="Footnote Text Char"/>
    <w:link w:val="730"/>
    <w:uiPriority w:val="99"/>
    <w:qFormat/>
    <w:rPr>
      <w:sz w:val="18"/>
    </w:rPr>
  </w:style>
  <w:style w:type="character" w:styleId="894" w:customStyle="1">
    <w:name w:val="Endnote Text Char"/>
    <w:link w:val="723"/>
    <w:uiPriority w:val="99"/>
    <w:qFormat/>
    <w:rPr>
      <w:sz w:val="20"/>
    </w:rPr>
  </w:style>
  <w:style w:type="paragraph" w:styleId="895" w:customStyle="1">
    <w:name w:val="TOC Heading_befe1fd0-576c-4d0b-a232-1de4e6d8d056"/>
    <w:uiPriority w:val="39"/>
    <w:qFormat/>
    <w:rPr>
      <w:rFonts w:hint="default" w:ascii="Calibri" w:hAnsi="Calibri" w:eastAsia="宋体" w:cs="Times New Roman"/>
    </w:rPr>
  </w:style>
  <w:style w:type="paragraph" w:styleId="896" w:customStyle="1">
    <w:name w:val="标题 21"/>
    <w:basedOn w:val="695"/>
    <w:next w:val="695"/>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97" w:customStyle="1">
    <w:name w:val="默认段落字体1"/>
    <w:uiPriority w:val="0"/>
    <w:qFormat/>
  </w:style>
  <w:style w:type="table" w:styleId="898" w:customStyle="1">
    <w:name w:val="普通表格1"/>
    <w:uiPriority w:val="0"/>
    <w:qFormat/>
    <w:tblPr/>
  </w:style>
  <w:style w:type="character" w:styleId="899" w:customStyle="1">
    <w:name w:val="要点1"/>
    <w:uiPriority w:val="0"/>
    <w:qFormat/>
    <w:rPr>
      <w:rFonts w:ascii="Times New Roman" w:hAnsi="Times New Roman" w:eastAsia="宋体" w:cs="Times New Roman"/>
      <w:b/>
    </w:rPr>
  </w:style>
  <w:style w:type="character" w:styleId="900" w:customStyle="1">
    <w:name w:val="超链接1"/>
    <w:uiPriority w:val="0"/>
    <w:qFormat/>
    <w:rPr>
      <w:color w:val="333333"/>
      <w:u w:val="none"/>
    </w:rPr>
  </w:style>
  <w:style w:type="character" w:styleId="901" w:customStyle="1">
    <w:name w:val="强调1"/>
    <w:uiPriority w:val="0"/>
    <w:qFormat/>
  </w:style>
  <w:style w:type="character" w:styleId="902" w:customStyle="1">
    <w:name w:val="font31"/>
    <w:uiPriority w:val="0"/>
    <w:qFormat/>
    <w:rPr>
      <w:rFonts w:ascii="Times New Roman" w:hAnsi="Times New Roman" w:cs="Times New Roman"/>
      <w:color w:val="000000"/>
      <w:sz w:val="22"/>
      <w:szCs w:val="22"/>
      <w:u w:val="none"/>
    </w:rPr>
  </w:style>
  <w:style w:type="character" w:styleId="903" w:customStyle="1">
    <w:name w:val="font91"/>
    <w:uiPriority w:val="0"/>
    <w:qFormat/>
    <w:rPr>
      <w:rFonts w:ascii="Times New Roman" w:hAnsi="Times New Roman" w:cs="Times New Roman"/>
      <w:color w:val="000000"/>
      <w:sz w:val="22"/>
      <w:szCs w:val="22"/>
      <w:u w:val="none"/>
    </w:rPr>
  </w:style>
  <w:style w:type="character" w:styleId="904" w:customStyle="1">
    <w:name w:val="已访问的超链接1"/>
    <w:uiPriority w:val="0"/>
    <w:qFormat/>
    <w:rPr>
      <w:color w:val="333333"/>
      <w:u w:val="none"/>
    </w:rPr>
  </w:style>
  <w:style w:type="character" w:styleId="905" w:customStyle="1">
    <w:name w:val="页码1"/>
    <w:uiPriority w:val="0"/>
    <w:qFormat/>
  </w:style>
  <w:style w:type="character" w:styleId="906" w:customStyle="1">
    <w:name w:val="font21"/>
    <w:basedOn w:val="705"/>
    <w:uiPriority w:val="0"/>
    <w:qFormat/>
    <w:rPr>
      <w:rFonts w:ascii="Times New Roman" w:hAnsi="Times New Roman" w:cs="Times New Roman"/>
      <w:color w:val="000000"/>
      <w:sz w:val="22"/>
      <w:szCs w:val="22"/>
      <w:u w:val="none"/>
    </w:rPr>
  </w:style>
  <w:style w:type="character" w:styleId="907" w:customStyle="1">
    <w:name w:val="font61"/>
    <w:basedOn w:val="705"/>
    <w:uiPriority w:val="0"/>
    <w:qFormat/>
    <w:rPr>
      <w:rFonts w:hint="eastAsia" w:ascii="宋体" w:hAnsi="宋体" w:eastAsia="宋体" w:cs="宋体"/>
      <w:color w:val="000000"/>
      <w:sz w:val="22"/>
      <w:szCs w:val="22"/>
      <w:u w:val="none"/>
    </w:rPr>
  </w:style>
  <w:style w:type="character" w:styleId="908" w:customStyle="1">
    <w:name w:val="font11"/>
    <w:uiPriority w:val="0"/>
    <w:qFormat/>
    <w:rPr>
      <w:rFonts w:hint="eastAsia" w:ascii="宋体" w:hAnsi="宋体" w:eastAsia="宋体" w:cs="宋体"/>
      <w:color w:val="000000"/>
      <w:sz w:val="20"/>
      <w:szCs w:val="20"/>
      <w:u w:val="none"/>
    </w:rPr>
  </w:style>
  <w:style w:type="character" w:styleId="909" w:customStyle="1">
    <w:name w:val="font41"/>
    <w:uiPriority w:val="0"/>
    <w:qFormat/>
    <w:rPr>
      <w:rFonts w:ascii="Times New Roman" w:hAnsi="Times New Roman" w:cs="Times New Roman"/>
      <w:color w:val="000000"/>
      <w:sz w:val="22"/>
      <w:szCs w:val="22"/>
      <w:u w:val="none"/>
    </w:rPr>
  </w:style>
  <w:style w:type="character" w:styleId="910" w:customStyle="1">
    <w:name w:val="font51"/>
    <w:uiPriority w:val="0"/>
    <w:qFormat/>
    <w:rPr>
      <w:rFonts w:ascii="Times New Roman" w:hAnsi="Times New Roman" w:cs="Times New Roman"/>
      <w:color w:val="000000"/>
      <w:sz w:val="22"/>
      <w:szCs w:val="22"/>
      <w:u w:val="none"/>
    </w:rPr>
  </w:style>
  <w:style w:type="character" w:styleId="911" w:customStyle="1">
    <w:name w:val="批注框文本 Char"/>
    <w:link w:val="912"/>
    <w:uiPriority w:val="0"/>
    <w:qFormat/>
    <w:rPr>
      <w:sz w:val="18"/>
      <w:szCs w:val="18"/>
    </w:rPr>
  </w:style>
  <w:style w:type="paragraph" w:styleId="912" w:customStyle="1">
    <w:name w:val="批注框文本1"/>
    <w:basedOn w:val="695"/>
    <w:link w:val="911"/>
    <w:uiPriority w:val="0"/>
    <w:qFormat/>
    <w:rPr>
      <w:sz w:val="18"/>
      <w:szCs w:val="18"/>
    </w:rPr>
  </w:style>
  <w:style w:type="character" w:styleId="913" w:customStyle="1">
    <w:name w:val="NormalCharacter1"/>
    <w:uiPriority w:val="0"/>
    <w:qFormat/>
  </w:style>
  <w:style w:type="character" w:styleId="914" w:customStyle="1">
    <w:name w:val="font81"/>
    <w:basedOn w:val="705"/>
    <w:uiPriority w:val="0"/>
    <w:qFormat/>
    <w:rPr>
      <w:rFonts w:hint="eastAsia" w:ascii="宋体" w:hAnsi="宋体" w:eastAsia="宋体" w:cs="宋体"/>
      <w:color w:val="000000"/>
      <w:sz w:val="22"/>
      <w:szCs w:val="22"/>
      <w:u w:val="none"/>
    </w:rPr>
  </w:style>
  <w:style w:type="character" w:styleId="915" w:customStyle="1">
    <w:name w:val="font71"/>
    <w:uiPriority w:val="0"/>
    <w:qFormat/>
    <w:rPr>
      <w:rFonts w:hint="eastAsia" w:ascii="宋体" w:hAnsi="宋体" w:eastAsia="宋体" w:cs="宋体"/>
      <w:color w:val="000000"/>
      <w:sz w:val="22"/>
      <w:szCs w:val="22"/>
      <w:u w:val="none"/>
    </w:rPr>
  </w:style>
  <w:style w:type="character" w:styleId="916" w:customStyle="1">
    <w:name w:val="font01"/>
    <w:uiPriority w:val="0"/>
    <w:qFormat/>
    <w:rPr>
      <w:rFonts w:ascii="Times New Roman" w:hAnsi="Times New Roman" w:cs="Times New Roman"/>
      <w:color w:val="000000"/>
      <w:sz w:val="22"/>
      <w:szCs w:val="22"/>
      <w:u w:val="none"/>
    </w:rPr>
  </w:style>
  <w:style w:type="paragraph" w:styleId="917" w:customStyle="1">
    <w:name w:val="正文文本缩进 31"/>
    <w:basedOn w:val="695"/>
    <w:uiPriority w:val="0"/>
    <w:qFormat/>
    <w:pPr>
      <w:ind w:firstLine="480"/>
      <w:jc w:val="left"/>
      <w:spacing w:line="440" w:lineRule="atLeast"/>
    </w:pPr>
    <w:rPr>
      <w:rFonts w:ascii="Times New Roman" w:hAnsi="Times New Roman"/>
      <w:sz w:val="24"/>
    </w:rPr>
  </w:style>
  <w:style w:type="paragraph" w:styleId="918" w:customStyle="1">
    <w:name w:val="正文首行缩进 21"/>
    <w:basedOn w:val="919"/>
    <w:uiPriority w:val="99"/>
    <w:qFormat/>
    <w:pPr>
      <w:ind w:firstLine="420"/>
    </w:pPr>
  </w:style>
  <w:style w:type="paragraph" w:styleId="919" w:customStyle="1">
    <w:name w:val="正文文本缩进1"/>
    <w:basedOn w:val="695"/>
    <w:next w:val="745"/>
    <w:uiPriority w:val="0"/>
    <w:qFormat/>
    <w:pPr>
      <w:ind w:left="420"/>
      <w:spacing w:after="120"/>
    </w:pPr>
  </w:style>
  <w:style w:type="paragraph" w:styleId="920" w:customStyle="1">
    <w:name w:val="纯文本111"/>
    <w:basedOn w:val="695"/>
    <w:uiPriority w:val="0"/>
    <w:qFormat/>
    <w:pPr>
      <w:jc w:val="left"/>
      <w:widowControl/>
    </w:pPr>
    <w:rPr>
      <w:rFonts w:ascii="宋体" w:hAnsi="Courier New" w:eastAsia="楷体_GB2312" w:cs="Times New Roman"/>
      <w:sz w:val="26"/>
    </w:rPr>
  </w:style>
  <w:style w:type="paragraph" w:styleId="921" w:customStyle="1">
    <w:name w:val="正文文本1"/>
    <w:basedOn w:val="695"/>
    <w:next w:val="695"/>
    <w:uiPriority w:val="0"/>
    <w:qFormat/>
    <w:pPr>
      <w:spacing w:line="400" w:lineRule="exact"/>
    </w:pPr>
    <w:rPr>
      <w:rFonts w:ascii="楷体_GB2312" w:hAnsi="Times New Roman" w:eastAsia="楷体_GB2312" w:cs="Times New Roman"/>
      <w:sz w:val="28"/>
      <w:szCs w:val="20"/>
    </w:rPr>
  </w:style>
  <w:style w:type="paragraph" w:styleId="922" w:customStyle="1">
    <w:name w:val="正文缩进1"/>
    <w:basedOn w:val="695"/>
    <w:next w:val="695"/>
    <w:uiPriority w:val="0"/>
    <w:qFormat/>
    <w:pPr>
      <w:ind w:firstLine="420"/>
      <w:jc w:val="left"/>
    </w:pPr>
    <w:rPr>
      <w:rFonts w:ascii="Times New Roman" w:hAnsi="Times New Roman" w:eastAsia="楷体_GB2312" w:cs="Times New Roman"/>
      <w:sz w:val="24"/>
      <w:szCs w:val="20"/>
    </w:rPr>
  </w:style>
  <w:style w:type="paragraph" w:styleId="923" w:customStyle="1">
    <w:name w:val="目录 11"/>
    <w:basedOn w:val="695"/>
    <w:next w:val="695"/>
    <w:uiPriority w:val="0"/>
    <w:qFormat/>
    <w:pPr>
      <w:jc w:val="left"/>
    </w:pPr>
    <w:rPr>
      <w:rFonts w:ascii="Times New Roman" w:hAnsi="Times New Roman" w:eastAsia="楷体_GB2312" w:cs="Times New Roman"/>
      <w:sz w:val="24"/>
      <w:szCs w:val="20"/>
    </w:rPr>
  </w:style>
  <w:style w:type="paragraph" w:styleId="924" w:customStyle="1">
    <w:name w:val="页眉1"/>
    <w:basedOn w:val="695"/>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25" w:customStyle="1">
    <w:name w:val="文档结构图1"/>
    <w:basedOn w:val="695"/>
    <w:uiPriority w:val="99"/>
    <w:qFormat/>
    <w:pPr>
      <w:shd w:val="clear" w:color="auto" w:fill="000080"/>
    </w:pPr>
  </w:style>
  <w:style w:type="paragraph" w:styleId="926" w:customStyle="1">
    <w:name w:val="列表1"/>
    <w:basedOn w:val="695"/>
    <w:uiPriority w:val="0"/>
    <w:qFormat/>
    <w:pPr>
      <w:jc w:val="center"/>
      <w:spacing w:line="20" w:lineRule="atLeast"/>
    </w:pPr>
    <w:rPr>
      <w:rFonts w:ascii="Arial" w:hAnsi="Arial" w:eastAsia="幼圆_GB2312"/>
      <w:sz w:val="18"/>
      <w:szCs w:val="24"/>
    </w:rPr>
  </w:style>
  <w:style w:type="paragraph" w:styleId="927" w:customStyle="1">
    <w:name w:val="正文文本缩进 21"/>
    <w:basedOn w:val="695"/>
    <w:uiPriority w:val="0"/>
    <w:qFormat/>
    <w:pPr>
      <w:ind w:left="1" w:firstLine="480"/>
      <w:spacing w:line="400" w:lineRule="exact"/>
      <w:tabs>
        <w:tab w:val="left" w:pos="360" w:leader="none"/>
      </w:tabs>
    </w:pPr>
    <w:rPr>
      <w:rFonts w:ascii="Times New Roman" w:hAnsi="Times New Roman" w:cs="Times New Roman"/>
      <w:sz w:val="24"/>
    </w:rPr>
  </w:style>
  <w:style w:type="paragraph" w:styleId="928"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929" w:customStyle="1">
    <w:name w:val="普通(网站)1"/>
    <w:basedOn w:val="695"/>
    <w:uiPriority w:val="99"/>
    <w:qFormat/>
    <w:pPr>
      <w:jc w:val="left"/>
      <w:spacing w:beforeAutospacing="1" w:afterAutospacing="1"/>
    </w:pPr>
    <w:rPr>
      <w:rFonts w:ascii="Times New Roman" w:hAnsi="Times New Roman" w:cs="Times New Roman"/>
      <w:sz w:val="24"/>
    </w:rPr>
  </w:style>
  <w:style w:type="paragraph" w:styleId="930" w:customStyle="1">
    <w:name w:val="页脚1"/>
    <w:basedOn w:val="695"/>
    <w:uiPriority w:val="0"/>
    <w:qFormat/>
    <w:pPr>
      <w:jc w:val="left"/>
      <w:tabs>
        <w:tab w:val="center" w:pos="4153" w:leader="none"/>
        <w:tab w:val="right" w:pos="8306" w:leader="none"/>
      </w:tabs>
    </w:pPr>
    <w:rPr>
      <w:sz w:val="18"/>
    </w:rPr>
  </w:style>
  <w:style w:type="paragraph" w:styleId="931" w:customStyle="1">
    <w:name w:val="p0"/>
    <w:basedOn w:val="695"/>
    <w:uiPriority w:val="0"/>
    <w:qFormat/>
    <w:rPr>
      <w:rFonts w:ascii="Times New Roman" w:hAnsi="Times New Roman"/>
      <w:szCs w:val="24"/>
    </w:rPr>
  </w:style>
  <w:style w:type="paragraph" w:styleId="932" w:customStyle="1">
    <w:name w:val="PlainText1"/>
    <w:basedOn w:val="695"/>
    <w:uiPriority w:val="0"/>
    <w:qFormat/>
    <w:rPr>
      <w:rFonts w:ascii="宋体" w:hAnsi="Courier New" w:eastAsia="楷体_GB2312"/>
      <w:sz w:val="28"/>
    </w:rPr>
  </w:style>
  <w:style w:type="paragraph" w:styleId="933" w:customStyle="1">
    <w:name w:val="纯文本2"/>
    <w:basedOn w:val="695"/>
    <w:uiPriority w:val="0"/>
    <w:qFormat/>
    <w:rPr>
      <w:rFonts w:ascii="宋体" w:hAnsi="Courier New" w:eastAsia="宋体" w:cs="Times New Roman"/>
    </w:rPr>
  </w:style>
  <w:style w:type="paragraph" w:styleId="934" w:customStyle="1">
    <w:name w:val="Plain Text1"/>
    <w:basedOn w:val="695"/>
    <w:uiPriority w:val="0"/>
    <w:qFormat/>
    <w:rPr>
      <w:rFonts w:ascii="宋体" w:hAnsi="Courier New" w:eastAsia="宋体" w:cs="Times New Roman"/>
      <w:sz w:val="26"/>
      <w:szCs w:val="20"/>
    </w:rPr>
  </w:style>
  <w:style w:type="paragraph" w:styleId="935" w:customStyle="1">
    <w:name w:val="纯文本4"/>
    <w:basedOn w:val="695"/>
    <w:uiPriority w:val="0"/>
    <w:qFormat/>
    <w:rPr>
      <w:rFonts w:ascii="宋体" w:hAnsi="Courier New" w:eastAsia="楷体_GB2312" w:cs="Times New Roman"/>
      <w:sz w:val="26"/>
      <w:szCs w:val="20"/>
    </w:rPr>
  </w:style>
  <w:style w:type="paragraph" w:styleId="936" w:customStyle="1">
    <w:name w:val="纯文本1"/>
    <w:basedOn w:val="695"/>
    <w:uiPriority w:val="0"/>
    <w:qFormat/>
    <w:rPr>
      <w:rFonts w:ascii="宋体" w:hAnsi="Courier New" w:eastAsia="楷体_GB2312" w:cs="Times New Roman"/>
      <w:sz w:val="28"/>
      <w:szCs w:val="20"/>
    </w:rPr>
  </w:style>
  <w:style w:type="paragraph" w:styleId="937" w:customStyle="1">
    <w:name w:val="首行缩进"/>
    <w:basedOn w:val="695"/>
    <w:uiPriority w:val="0"/>
    <w:qFormat/>
    <w:pPr>
      <w:ind w:firstLine="480"/>
    </w:pPr>
    <w:rPr>
      <w:rFonts w:ascii="Times New Roman" w:hAnsi="Times New Roman" w:cs="Times New Roman"/>
      <w:lang w:val="zh-CN"/>
    </w:rPr>
  </w:style>
  <w:style w:type="paragraph" w:styleId="938" w:customStyle="1">
    <w:name w:val="纯文本11"/>
    <w:basedOn w:val="695"/>
    <w:uiPriority w:val="0"/>
    <w:qFormat/>
    <w:pPr>
      <w:jc w:val="left"/>
      <w:widowControl/>
    </w:pPr>
    <w:rPr>
      <w:rFonts w:ascii="宋体" w:hAnsi="Courier New" w:eastAsia="楷体_GB2312"/>
      <w:sz w:val="26"/>
      <w:szCs w:val="20"/>
    </w:rPr>
  </w:style>
  <w:style w:type="paragraph" w:styleId="939" w:customStyle="1">
    <w:name w:val="列出段落1"/>
    <w:basedOn w:val="695"/>
    <w:uiPriority w:val="34"/>
    <w:qFormat/>
    <w:pPr>
      <w:ind w:firstLine="420"/>
    </w:pPr>
  </w:style>
  <w:style w:type="table" w:styleId="940" w:customStyle="1">
    <w:name w:val="网格型1"/>
    <w:basedOn w:val="898"/>
    <w:uiPriority w:val="59"/>
    <w:qFormat/>
    <w:pPr>
      <w:jc w:val="both"/>
      <w:widowControl w:val="off"/>
    </w:pPr>
    <w:rPr>
      <w:rFonts w:ascii="Times New Roman" w:hAnsi="Times New Roman" w:eastAsia="宋体" w:cs="Times New Roman"/>
      <w:sz w:val="20"/>
      <w:szCs w:val="20"/>
    </w:rPr>
    <w:tblPr/>
  </w:style>
  <w:style w:type="paragraph" w:styleId="941"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42" w:customStyle="1">
    <w:name w:val="索引 411"/>
    <w:basedOn w:val="695"/>
    <w:next w:val="695"/>
    <w:uiPriority w:val="0"/>
    <w:qFormat/>
    <w:pPr>
      <w:ind w:left="960" w:hanging="240"/>
      <w:jc w:val="left"/>
      <w:spacing w:line="360" w:lineRule="auto"/>
    </w:pPr>
    <w:rPr>
      <w:sz w:val="20"/>
      <w:szCs w:val="20"/>
    </w:rPr>
  </w:style>
  <w:style w:type="table" w:styleId="943" w:customStyle="1">
    <w:name w:val="网格型11"/>
    <w:uiPriority w:val="0"/>
    <w:qFormat/>
    <w:pPr>
      <w:jc w:val="both"/>
      <w:widowControl w:val="off"/>
    </w:pPr>
    <w:tblPr/>
  </w:style>
  <w:style w:type="paragraph" w:styleId="944" w:customStyle="1">
    <w:name w:val="纯文本12"/>
    <w:basedOn w:val="695"/>
    <w:uiPriority w:val="0"/>
    <w:qFormat/>
    <w:rPr>
      <w:rFonts w:ascii="宋体" w:hAnsi="Courier New" w:eastAsia="楷体_GB2312"/>
      <w:sz w:val="26"/>
      <w:szCs w:val="20"/>
    </w:rPr>
  </w:style>
  <w:style w:type="paragraph" w:styleId="945" w:customStyle="1">
    <w:name w:val="纯文本15"/>
    <w:basedOn w:val="695"/>
    <w:uiPriority w:val="0"/>
    <w:qFormat/>
    <w:rPr>
      <w:rFonts w:ascii="宋体" w:hAnsi="Courier New"/>
    </w:rPr>
  </w:style>
  <w:style w:type="paragraph" w:styleId="946" w:customStyle="1">
    <w:name w:val="x_msonormal"/>
    <w:basedOn w:val="695"/>
    <w:uiPriority w:val="0"/>
    <w:qFormat/>
    <w:pPr>
      <w:ind w:firstLine="0"/>
      <w:jc w:val="left"/>
      <w:spacing w:before="100" w:beforeAutospacing="1" w:after="100" w:afterAutospacing="1" w:line="240" w:lineRule="auto"/>
      <w:widowControl/>
    </w:pPr>
    <w:rPr>
      <w:rFonts w:ascii="宋体" w:hAnsi="宋体" w:eastAsia="宋体" w:cs="宋体"/>
      <w:szCs w:val="24"/>
    </w:rPr>
  </w:style>
  <w:style w:type="paragraph" w:styleId="947" w:customStyle="1">
    <w:name w:val="纯文本6"/>
    <w:basedOn w:val="695"/>
    <w:uiPriority w:val="0"/>
    <w:qFormat/>
    <w:rPr>
      <w:rFonts w:ascii="宋体" w:hAnsi="Courier New"/>
    </w:rPr>
  </w:style>
  <w:style w:type="paragraph" w:styleId="948" w:customStyle="1">
    <w:name w:val="Table Paragraph"/>
    <w:basedOn w:val="695"/>
    <w:uiPriority w:val="1"/>
    <w:qFormat/>
    <w:rPr>
      <w:rFonts w:ascii="仿宋" w:hAnsi="仿宋" w:eastAsia="仿宋" w:cs="仿宋"/>
      <w:lang w:val="zh-CN" w:eastAsia="zh-CN" w:bidi="zh-CN"/>
    </w:rPr>
  </w:style>
  <w:style w:type="numbering" w:styleId="9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DD2A7B8D-2500-4A34-9053-A1E3611C58F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李也菲</cp:lastModifiedBy>
  <cp:revision>10</cp:revision>
  <dcterms:created xsi:type="dcterms:W3CDTF">2026-08-23T04:38:00Z</dcterms:created>
  <dcterms:modified xsi:type="dcterms:W3CDTF">2026-09-20T08:31:20Z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313d35cf2e6845f2869033d5a9eb11af_23</vt:lpwstr>
  </property>
  <property fmtid="{D5CDD505-2E9C-101B-9397-08002B2CF9AE}" pid="4" name="KSOTemplateDocerSaveRecord">
    <vt:lpwstr>eyJoZGlkIjoiNTc1OGZmZTIyMjc1NTllODBjMjY0MDVmZTM4MDhlOTQiLCJ1c2VySWQiOiIxMTM3MjE1MzYxIn0=</vt:lpwstr>
  </property>
</Properties>
</file>